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EBE5" w14:textId="2C01B62B" w:rsidR="00614ECB" w:rsidRPr="00707F97" w:rsidRDefault="007B6589" w:rsidP="002A0057">
      <w:pPr>
        <w:ind w:firstLine="142"/>
        <w:jc w:val="both"/>
      </w:pPr>
      <w:r w:rsidRPr="00707F97">
        <w:rPr>
          <w:noProof/>
          <w:lang w:eastAsia="fr-FR"/>
        </w:rPr>
        <w:drawing>
          <wp:inline distT="0" distB="0" distL="0" distR="0" wp14:anchorId="371D5D9A" wp14:editId="4D2CC833">
            <wp:extent cx="6347186" cy="1637345"/>
            <wp:effectExtent l="0" t="0" r="3175" b="0"/>
            <wp:docPr id="6" name="Image 1" descr="Disque Dur:private:var:folders:bn:65chsdws651ftf4gt9b25_hc0000gp:T:com.apple.mail:com.apple.mail.drag-T0x7fd023c10af0.tmp.dVIm2a:Entete UNIRS 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que Dur:private:var:folders:bn:65chsdws651ftf4gt9b25_hc0000gp:T:com.apple.mail:com.apple.mail.drag-T0x7fd023c10af0.tmp.dVIm2a:Entete UNIRS trait.jpg"/>
                    <pic:cNvPicPr>
                      <a:picLocks noChangeAspect="1" noChangeArrowheads="1"/>
                    </pic:cNvPicPr>
                  </pic:nvPicPr>
                  <pic:blipFill>
                    <a:blip r:embed="rId8"/>
                    <a:srcRect/>
                    <a:stretch>
                      <a:fillRect/>
                    </a:stretch>
                  </pic:blipFill>
                  <pic:spPr bwMode="auto">
                    <a:xfrm>
                      <a:off x="0" y="0"/>
                      <a:ext cx="6357357" cy="1639969"/>
                    </a:xfrm>
                    <a:prstGeom prst="rect">
                      <a:avLst/>
                    </a:prstGeom>
                    <a:noFill/>
                    <a:ln w="9525">
                      <a:noFill/>
                      <a:miter lim="800000"/>
                      <a:headEnd/>
                      <a:tailEnd/>
                    </a:ln>
                  </pic:spPr>
                </pic:pic>
              </a:graphicData>
            </a:graphic>
          </wp:inline>
        </w:drawing>
      </w:r>
    </w:p>
    <w:p w14:paraId="68D504BA" w14:textId="7DB49903" w:rsidR="00E628C5" w:rsidRPr="00707F97" w:rsidRDefault="00E628C5" w:rsidP="002A0057">
      <w:pPr>
        <w:ind w:firstLine="142"/>
        <w:jc w:val="both"/>
      </w:pPr>
      <w:r w:rsidRPr="00707F97">
        <w:t xml:space="preserve">(Version du </w:t>
      </w:r>
      <w:r w:rsidR="002E2EC3">
        <w:t>1</w:t>
      </w:r>
      <w:r w:rsidR="00637EF6">
        <w:t>6</w:t>
      </w:r>
      <w:r w:rsidR="00DB47AC">
        <w:t xml:space="preserve"> </w:t>
      </w:r>
      <w:r w:rsidR="002E2EC3">
        <w:t>janvier 2025)</w:t>
      </w:r>
    </w:p>
    <w:p w14:paraId="58F7C783" w14:textId="77777777" w:rsidR="00687DA2" w:rsidRPr="00707F97" w:rsidRDefault="00687DA2" w:rsidP="002A0057">
      <w:pPr>
        <w:ind w:firstLine="142"/>
        <w:jc w:val="both"/>
      </w:pPr>
    </w:p>
    <w:p w14:paraId="0CCCD72B" w14:textId="458BD30F" w:rsidR="00687DA2" w:rsidRPr="00707F97" w:rsidRDefault="00687DA2" w:rsidP="002A0057">
      <w:pPr>
        <w:ind w:firstLine="142"/>
        <w:jc w:val="center"/>
        <w:rPr>
          <w:b/>
          <w:bCs/>
          <w:color w:val="D8006E"/>
          <w:sz w:val="32"/>
          <w:szCs w:val="32"/>
        </w:rPr>
      </w:pPr>
      <w:r w:rsidRPr="00707F97">
        <w:rPr>
          <w:b/>
          <w:bCs/>
          <w:color w:val="D8006E"/>
          <w:sz w:val="32"/>
          <w:szCs w:val="32"/>
        </w:rPr>
        <w:t xml:space="preserve">Assemblée générale de l’UNIRS du </w:t>
      </w:r>
      <w:r w:rsidR="00AF4459" w:rsidRPr="00707F97">
        <w:rPr>
          <w:b/>
          <w:bCs/>
          <w:color w:val="D8006E"/>
          <w:sz w:val="32"/>
          <w:szCs w:val="32"/>
        </w:rPr>
        <w:t>mardi 28 janvier</w:t>
      </w:r>
      <w:r w:rsidRPr="00707F97">
        <w:rPr>
          <w:b/>
          <w:bCs/>
          <w:color w:val="D8006E"/>
          <w:sz w:val="32"/>
          <w:szCs w:val="32"/>
        </w:rPr>
        <w:t xml:space="preserve"> 202</w:t>
      </w:r>
      <w:r w:rsidR="00AF4459" w:rsidRPr="00707F97">
        <w:rPr>
          <w:b/>
          <w:bCs/>
          <w:color w:val="D8006E"/>
          <w:sz w:val="32"/>
          <w:szCs w:val="32"/>
        </w:rPr>
        <w:t>5</w:t>
      </w:r>
    </w:p>
    <w:p w14:paraId="2A804AAF" w14:textId="20F4ED5F" w:rsidR="00687DA2" w:rsidRPr="00707F97" w:rsidRDefault="00687DA2" w:rsidP="002A0057">
      <w:pPr>
        <w:ind w:firstLine="142"/>
        <w:jc w:val="center"/>
        <w:rPr>
          <w:b/>
          <w:bCs/>
          <w:color w:val="D8006E"/>
          <w:sz w:val="32"/>
          <w:szCs w:val="32"/>
        </w:rPr>
      </w:pPr>
      <w:r w:rsidRPr="00707F97">
        <w:rPr>
          <w:b/>
          <w:bCs/>
          <w:color w:val="D8006E"/>
          <w:sz w:val="32"/>
          <w:szCs w:val="32"/>
        </w:rPr>
        <w:t>Motion d’orientation.</w:t>
      </w:r>
    </w:p>
    <w:p w14:paraId="1691082E" w14:textId="77777777" w:rsidR="00687DA2" w:rsidRPr="00707F97" w:rsidRDefault="00687DA2" w:rsidP="002A0057">
      <w:pPr>
        <w:ind w:firstLine="142"/>
        <w:jc w:val="center"/>
        <w:rPr>
          <w:b/>
          <w:bCs/>
          <w:color w:val="FF0000"/>
          <w:sz w:val="32"/>
          <w:szCs w:val="32"/>
        </w:rPr>
      </w:pPr>
    </w:p>
    <w:p w14:paraId="1F4403AF" w14:textId="118B274C" w:rsidR="00687DA2" w:rsidRPr="00707F97" w:rsidRDefault="00687DA2" w:rsidP="002A0057">
      <w:pPr>
        <w:ind w:firstLine="142"/>
        <w:jc w:val="both"/>
      </w:pPr>
      <w:r w:rsidRPr="00707F97">
        <w:t xml:space="preserve">L’Union Nationale Interprofessionnelle des Retraitées et Retraités Solidaires (UNIRS) a tenu son Assemblée Générale 2024 le </w:t>
      </w:r>
      <w:r w:rsidRPr="008B27B6">
        <w:rPr>
          <w:highlight w:val="yellow"/>
        </w:rPr>
        <w:t>m</w:t>
      </w:r>
      <w:r w:rsidR="008B27B6" w:rsidRPr="008B27B6">
        <w:rPr>
          <w:highlight w:val="yellow"/>
        </w:rPr>
        <w:t>ardi 28 janvier 2025</w:t>
      </w:r>
      <w:r w:rsidRPr="00707F97">
        <w:t>, une partie en présence physique (environ … camarades) dans les locaux de Solidaires et une partie en visioconférence (environ … camarades). Ces camarades représentaient les retraitées et retraités de …</w:t>
      </w:r>
      <w:r w:rsidR="0015474B" w:rsidRPr="00707F97">
        <w:t xml:space="preserve"> </w:t>
      </w:r>
      <w:r w:rsidRPr="00707F97">
        <w:t>Solidaires départementaux ou régionaux et de ….</w:t>
      </w:r>
      <w:r w:rsidR="0015474B" w:rsidRPr="00707F97">
        <w:t xml:space="preserve"> </w:t>
      </w:r>
      <w:r w:rsidRPr="00707F97">
        <w:t xml:space="preserve">syndicats nationaux ou fédérations membres de l’Union syndicale Solidaires. </w:t>
      </w:r>
    </w:p>
    <w:p w14:paraId="6D58B111" w14:textId="14C43378" w:rsidR="00687DA2" w:rsidRPr="00707F97" w:rsidRDefault="00687DA2" w:rsidP="002A0057">
      <w:pPr>
        <w:ind w:firstLine="142"/>
        <w:jc w:val="both"/>
        <w:rPr>
          <w:b/>
          <w:bCs/>
        </w:rPr>
      </w:pPr>
      <w:r w:rsidRPr="00707F97">
        <w:rPr>
          <w:b/>
          <w:bCs/>
        </w:rPr>
        <w:t xml:space="preserve">I </w:t>
      </w:r>
      <w:r w:rsidR="00766536" w:rsidRPr="00707F97">
        <w:rPr>
          <w:b/>
          <w:bCs/>
        </w:rPr>
        <w:t>–</w:t>
      </w:r>
      <w:r w:rsidRPr="00707F97">
        <w:rPr>
          <w:b/>
          <w:bCs/>
        </w:rPr>
        <w:t xml:space="preserve"> </w:t>
      </w:r>
      <w:r w:rsidR="00766536" w:rsidRPr="00707F97">
        <w:rPr>
          <w:b/>
          <w:bCs/>
        </w:rPr>
        <w:t xml:space="preserve">Un </w:t>
      </w:r>
      <w:r w:rsidR="00862FD4" w:rsidRPr="00707F97">
        <w:rPr>
          <w:b/>
          <w:bCs/>
        </w:rPr>
        <w:t xml:space="preserve">système économique qui génère un </w:t>
      </w:r>
      <w:r w:rsidR="00766536" w:rsidRPr="00707F97">
        <w:rPr>
          <w:b/>
          <w:bCs/>
        </w:rPr>
        <w:t>environnement agressif.</w:t>
      </w:r>
    </w:p>
    <w:p w14:paraId="51805DCA" w14:textId="1B979239" w:rsidR="00EF7581" w:rsidRPr="00707F97" w:rsidRDefault="00012C84" w:rsidP="002A0057">
      <w:pPr>
        <w:ind w:firstLine="142"/>
        <w:jc w:val="both"/>
      </w:pPr>
      <w:r w:rsidRPr="00707F97">
        <w:t>Il est probable que lors de chaque période de l’histoire de l’humanité, une grande partie des personnes vivantes avait le sentiment de vivre une époque particulière, plus ou moins exceptionnelle et fondamentale, constituant une transition entre un « avant » et un « après ».</w:t>
      </w:r>
      <w:r w:rsidR="00564F0D" w:rsidRPr="00707F97">
        <w:t xml:space="preserve"> Les populations qui vont vivre l’année 2025 auront certainement cette impression</w:t>
      </w:r>
      <w:r w:rsidR="00DC2B16" w:rsidRPr="00707F97">
        <w:t>.</w:t>
      </w:r>
    </w:p>
    <w:p w14:paraId="54489729" w14:textId="58BBECA2" w:rsidR="00586DA2" w:rsidRPr="00707F97" w:rsidRDefault="00EF7581" w:rsidP="002A0057">
      <w:pPr>
        <w:ind w:firstLine="142"/>
        <w:jc w:val="both"/>
      </w:pPr>
      <w:r w:rsidRPr="00707F97">
        <w:t>Ce qui caractérise la période, c’est peut-être le cons</w:t>
      </w:r>
      <w:r w:rsidR="00C463BB" w:rsidRPr="00707F97">
        <w:t xml:space="preserve">tat </w:t>
      </w:r>
      <w:r w:rsidRPr="00707F97">
        <w:t>que la mise e</w:t>
      </w:r>
      <w:r w:rsidR="00083168" w:rsidRPr="00707F97">
        <w:t>n</w:t>
      </w:r>
      <w:r w:rsidRPr="00707F97">
        <w:t xml:space="preserve"> place au niveau mondial d’un système </w:t>
      </w:r>
      <w:r w:rsidR="00083168" w:rsidRPr="00707F97">
        <w:t>é</w:t>
      </w:r>
      <w:r w:rsidRPr="00707F97">
        <w:t>conomique</w:t>
      </w:r>
      <w:r w:rsidR="00B739EA" w:rsidRPr="00707F97">
        <w:t xml:space="preserve"> dominant</w:t>
      </w:r>
      <w:r w:rsidRPr="00707F97">
        <w:t xml:space="preserve"> principalement basé sur l’accumulation des</w:t>
      </w:r>
      <w:r w:rsidR="00083168" w:rsidRPr="00707F97">
        <w:t xml:space="preserve"> capitaux et des</w:t>
      </w:r>
      <w:r w:rsidRPr="00707F97">
        <w:t xml:space="preserve"> profits, sans limites, par le biais d’une concurrence elle aussi sans limites et sans entraves (libre et non faussée)</w:t>
      </w:r>
      <w:r w:rsidR="00083168" w:rsidRPr="00707F97">
        <w:t>, participe amplement à l’agressivité du monde.</w:t>
      </w:r>
      <w:r w:rsidR="00994BF1">
        <w:t xml:space="preserve"> Ce haut degré de violence et de brutalité prend aussi en partie sa source dans un envi</w:t>
      </w:r>
      <w:r w:rsidR="005D7010">
        <w:t>r</w:t>
      </w:r>
      <w:r w:rsidR="00994BF1">
        <w:t>onnement mondial</w:t>
      </w:r>
      <w:r w:rsidR="005D7010">
        <w:t xml:space="preserve"> qui exalte les valeurs guerrières, les nationalismes chauvins, l’intolérance religieuse, le racisme.</w:t>
      </w:r>
    </w:p>
    <w:p w14:paraId="5B77E047" w14:textId="3A4AB562" w:rsidR="009C11DE" w:rsidRPr="00707F97" w:rsidRDefault="00586DA2" w:rsidP="002A0057">
      <w:pPr>
        <w:ind w:firstLine="142"/>
        <w:jc w:val="both"/>
      </w:pPr>
      <w:r w:rsidRPr="00707F97">
        <w:t xml:space="preserve">Cette voracité de </w:t>
      </w:r>
      <w:r w:rsidR="00267764" w:rsidRPr="00707F97">
        <w:t>ce système s</w:t>
      </w:r>
      <w:r w:rsidRPr="00707F97">
        <w:t xml:space="preserve">e manifeste de plus en plus à l’égard de ce qui fait la base de la vie même sur Terre. </w:t>
      </w:r>
      <w:r w:rsidR="009E12CB" w:rsidRPr="00707F97">
        <w:t xml:space="preserve">Chaque année, l’humanité détruit plus de vivant que la nature </w:t>
      </w:r>
      <w:r w:rsidR="005A3D26" w:rsidRPr="00707F97">
        <w:t>n’</w:t>
      </w:r>
      <w:r w:rsidR="009E12CB" w:rsidRPr="00707F97">
        <w:t xml:space="preserve">en reconstitue. C’est dire qu’à terme, pour maintenir son « genre de vie », c’est </w:t>
      </w:r>
      <w:r w:rsidR="00267764" w:rsidRPr="00707F97">
        <w:t xml:space="preserve">la vie humaine </w:t>
      </w:r>
      <w:r w:rsidR="009E12CB" w:rsidRPr="00707F97">
        <w:t>elle-même qui coulera avec</w:t>
      </w:r>
      <w:r w:rsidR="007A32A4" w:rsidRPr="00707F97">
        <w:t xml:space="preserve"> l’environnement qui lui permettait de vivre. </w:t>
      </w:r>
      <w:r w:rsidR="009C11DE" w:rsidRPr="00707F97">
        <w:t>Les pollutions, les destructions, les saccages se poursuivent, voire s’amplifient. Au mieux, quelques « responsables » politiques disent s’en alarmer, mais abandonnent toute décision qui mettrait un peu en cause l’actuel « ordre des choses », dont le profit immédiat des détenteurs de capitaux.</w:t>
      </w:r>
      <w:r w:rsidR="00B563A5" w:rsidRPr="00707F97">
        <w:t xml:space="preserve"> </w:t>
      </w:r>
    </w:p>
    <w:p w14:paraId="44B79B75" w14:textId="6DB389B6" w:rsidR="00B563A5" w:rsidRPr="00707F97" w:rsidRDefault="00C463BB" w:rsidP="002A0057">
      <w:pPr>
        <w:ind w:firstLine="142"/>
        <w:jc w:val="both"/>
      </w:pPr>
      <w:r w:rsidRPr="00707F97">
        <w:t>Notre</w:t>
      </w:r>
      <w:r w:rsidR="00B563A5" w:rsidRPr="00707F97">
        <w:t xml:space="preserve"> organisation syndicale</w:t>
      </w:r>
      <w:r w:rsidRPr="00707F97">
        <w:t>,</w:t>
      </w:r>
      <w:r w:rsidR="00B563A5" w:rsidRPr="00707F97">
        <w:t xml:space="preserve"> qui </w:t>
      </w:r>
      <w:r w:rsidRPr="00707F97">
        <w:t xml:space="preserve">veut participer à la </w:t>
      </w:r>
      <w:r w:rsidR="00B563A5" w:rsidRPr="00707F97">
        <w:t>transformation sociale</w:t>
      </w:r>
      <w:r w:rsidRPr="00707F97">
        <w:t>,</w:t>
      </w:r>
      <w:r w:rsidR="00B563A5" w:rsidRPr="00707F97">
        <w:t xml:space="preserve"> ne d</w:t>
      </w:r>
      <w:r w:rsidRPr="00707F97">
        <w:t>oi</w:t>
      </w:r>
      <w:r w:rsidR="00B563A5" w:rsidRPr="00707F97">
        <w:t>t pas se contenter de la dénonciation de cette situation</w:t>
      </w:r>
      <w:r w:rsidRPr="00707F97">
        <w:t>.</w:t>
      </w:r>
      <w:r w:rsidR="00B563A5" w:rsidRPr="00707F97">
        <w:t xml:space="preserve"> Elle d</w:t>
      </w:r>
      <w:r w:rsidRPr="00707F97">
        <w:t>oi</w:t>
      </w:r>
      <w:r w:rsidR="00B563A5" w:rsidRPr="00707F97">
        <w:t xml:space="preserve">t aussi, </w:t>
      </w:r>
      <w:r w:rsidR="00B563A5" w:rsidRPr="008B27B6">
        <w:rPr>
          <w:strike/>
          <w:highlight w:val="yellow"/>
        </w:rPr>
        <w:t>très certainement</w:t>
      </w:r>
      <w:r w:rsidR="00B563A5" w:rsidRPr="00707F97">
        <w:t>, envisager des moyens d’actions propres à engager déjà dans une autre démarche, dans d’autres directions plus respectueuses de cet environnement.</w:t>
      </w:r>
      <w:r w:rsidR="00573C0C" w:rsidRPr="00707F97">
        <w:t xml:space="preserve"> Il faut que partout, dans tous nos secteurs professionnels, nos revendications de court terme s’inscrivent dans cette perspective de long terme</w:t>
      </w:r>
      <w:r w:rsidR="002E4802" w:rsidRPr="00707F97">
        <w:t>.</w:t>
      </w:r>
      <w:r w:rsidR="00B8530B" w:rsidRPr="00707F97">
        <w:t xml:space="preserve"> Cette tâche s’inscrit dans la ligne de la « double besogne » de la Charte d’Amiens et des valeurs du syndicalisme que nous défendons. </w:t>
      </w:r>
      <w:r w:rsidR="002D778C" w:rsidRPr="00707F97">
        <w:t xml:space="preserve">Nous savons que ceci est plus facile à dire qu’à faire et qu’il nous faudra parfois surmonter </w:t>
      </w:r>
      <w:r w:rsidR="002D778C" w:rsidRPr="00707F97">
        <w:lastRenderedPageBreak/>
        <w:t xml:space="preserve">des contradictions collectives. En plus des revendications, il nous faut aussi penser des moyens d’action nouveaux conduisant vers la mise en place effective de ces nouveaux rapports sociaux que nous promouvons. Ceci veut </w:t>
      </w:r>
      <w:r w:rsidR="002D778C" w:rsidRPr="008B27B6">
        <w:rPr>
          <w:strike/>
          <w:highlight w:val="yellow"/>
        </w:rPr>
        <w:t>certainement</w:t>
      </w:r>
      <w:r w:rsidR="002D778C" w:rsidRPr="00707F97">
        <w:t xml:space="preserve"> dire qu’il faut que le syndicalisme soit aussi un acteur concret dans le monde de la production, notamment en étant acteur dans le monde de la consommation. Les mots d’ordre, par exemple, de boycott de certains produits, de certaines entreprises, doivent être portés par notre organisation syndicale.</w:t>
      </w:r>
      <w:r w:rsidR="0015474B" w:rsidRPr="00707F97">
        <w:t xml:space="preserve"> </w:t>
      </w:r>
    </w:p>
    <w:p w14:paraId="4F121D82" w14:textId="4B4B30A7" w:rsidR="00A32F10" w:rsidRPr="00707F97" w:rsidRDefault="008B27B6" w:rsidP="002A0057">
      <w:pPr>
        <w:ind w:firstLine="142"/>
        <w:jc w:val="both"/>
        <w:rPr>
          <w:strike/>
        </w:rPr>
      </w:pPr>
      <w:r w:rsidRPr="008B27B6">
        <w:rPr>
          <w:highlight w:val="yellow"/>
        </w:rPr>
        <w:t>En 2025, l</w:t>
      </w:r>
      <w:r w:rsidR="00267764" w:rsidRPr="008B27B6">
        <w:rPr>
          <w:highlight w:val="yellow"/>
        </w:rPr>
        <w:t>a violence du système</w:t>
      </w:r>
      <w:r w:rsidR="00D1484D" w:rsidRPr="008B27B6">
        <w:rPr>
          <w:highlight w:val="yellow"/>
        </w:rPr>
        <w:t xml:space="preserve"> va</w:t>
      </w:r>
      <w:r w:rsidRPr="008B27B6">
        <w:rPr>
          <w:highlight w:val="yellow"/>
        </w:rPr>
        <w:t xml:space="preserve"> malheureusement</w:t>
      </w:r>
      <w:r w:rsidR="00D1484D" w:rsidRPr="00707F97">
        <w:t xml:space="preserve"> continuer de se manifester par la multiplication des conflits armés. </w:t>
      </w:r>
      <w:r w:rsidR="0021220D" w:rsidRPr="00707F97">
        <w:t>La guerre est maintenant aux portes de l’Union Européenne et conduit parfois à des tensions fortes y compris en France. Nous condamnons l’agression impérialiste de la Russie</w:t>
      </w:r>
      <w:r w:rsidR="00A32F10" w:rsidRPr="00707F97">
        <w:t xml:space="preserve"> </w:t>
      </w:r>
      <w:r w:rsidR="0021220D" w:rsidRPr="00707F97">
        <w:t xml:space="preserve">de </w:t>
      </w:r>
      <w:r w:rsidR="00A32F10" w:rsidRPr="00707F97">
        <w:t>P</w:t>
      </w:r>
      <w:r w:rsidR="0021220D" w:rsidRPr="00707F97">
        <w:t>outine</w:t>
      </w:r>
      <w:r w:rsidR="00A32F10" w:rsidRPr="00707F97">
        <w:t xml:space="preserve"> en Ukraine et nous interrogeons sur les limites de la seule incantation à « la fin de la guerre », à « la Paix », si cette paix, c’est seulement le fait d’entériner la puissance du plus fort, du plus belliqueux, du mieux armé. </w:t>
      </w:r>
    </w:p>
    <w:p w14:paraId="001C9A6A" w14:textId="405D1CFB" w:rsidR="0021220D" w:rsidRPr="00707F97" w:rsidRDefault="00A32F10" w:rsidP="002A0057">
      <w:pPr>
        <w:ind w:firstLine="142"/>
        <w:jc w:val="both"/>
      </w:pPr>
      <w:r w:rsidRPr="00707F97">
        <w:t xml:space="preserve">Le conflit colonialiste mené pat l’État d’Israël menace d’embraser l’ensemble du Moyen-Orient. Il met en évidence que les injustices créent les guerres et qu’au-delà de la condamnation de tous les crimes de guerre et crimes contre l’humanité, d’où qu’ils viennent, il importe de soutenir la lutte du peuple palestinien pour le respect de ses droits et l’obtention d’un droit à l’autodétermination. </w:t>
      </w:r>
    </w:p>
    <w:p w14:paraId="3583936F" w14:textId="0FF1F127" w:rsidR="00424A5A" w:rsidRPr="00707F97" w:rsidRDefault="00B739EA" w:rsidP="002A0057">
      <w:pPr>
        <w:spacing w:after="0"/>
        <w:ind w:firstLine="142"/>
        <w:jc w:val="both"/>
      </w:pPr>
      <w:r w:rsidRPr="00707F97">
        <w:t xml:space="preserve"> </w:t>
      </w:r>
      <w:r w:rsidR="00F777CA" w:rsidRPr="00707F97">
        <w:t>Les luttes des femmes pour l</w:t>
      </w:r>
      <w:r w:rsidR="00392685" w:rsidRPr="00707F97">
        <w:t xml:space="preserve">a </w:t>
      </w:r>
      <w:r w:rsidR="00F777CA" w:rsidRPr="00707F97">
        <w:t xml:space="preserve">reconnaissance </w:t>
      </w:r>
      <w:r w:rsidR="00392685" w:rsidRPr="00707F97">
        <w:t xml:space="preserve">de leurs </w:t>
      </w:r>
      <w:r w:rsidR="00F777CA" w:rsidRPr="00707F97">
        <w:t xml:space="preserve">droits dans un certain nombre de pays (Afghanistan, Iran, </w:t>
      </w:r>
      <w:r w:rsidR="00994BF1">
        <w:t xml:space="preserve">l’IVG aux États-Unis, </w:t>
      </w:r>
      <w:r w:rsidR="00F777CA" w:rsidRPr="00707F97">
        <w:t xml:space="preserve">etc.) nous obligent à internationaliser plus nos luttes pour les droits des femmes. </w:t>
      </w:r>
    </w:p>
    <w:p w14:paraId="0458F0C2" w14:textId="63E65767" w:rsidR="00F36C67" w:rsidRPr="00707F97" w:rsidRDefault="00F36C67" w:rsidP="002A0057">
      <w:pPr>
        <w:spacing w:after="0"/>
        <w:jc w:val="both"/>
        <w:rPr>
          <w:color w:val="000000" w:themeColor="text1"/>
        </w:rPr>
      </w:pPr>
      <w:r w:rsidRPr="00707F97">
        <w:t xml:space="preserve">Les femmes sont les </w:t>
      </w:r>
      <w:r w:rsidRPr="00707F97">
        <w:rPr>
          <w:color w:val="000000" w:themeColor="text1"/>
        </w:rPr>
        <w:t>premières à faire les frais de la militarisation et des guerres. Dans ce monde patriarcal, les luttes féministes dépassent les frontières nationales. Ce qui les unit :</w:t>
      </w:r>
    </w:p>
    <w:p w14:paraId="6318F9B2" w14:textId="1D1F2CE2" w:rsidR="00F36C67" w:rsidRPr="00707F97" w:rsidRDefault="00F36C67" w:rsidP="002A0057">
      <w:pPr>
        <w:spacing w:after="0"/>
        <w:ind w:left="340" w:hanging="170"/>
        <w:jc w:val="both"/>
        <w:rPr>
          <w:color w:val="000000" w:themeColor="text1"/>
        </w:rPr>
      </w:pPr>
      <w:r w:rsidRPr="00707F97">
        <w:rPr>
          <w:color w:val="000000" w:themeColor="text1"/>
        </w:rPr>
        <w:t>-</w:t>
      </w:r>
      <w:r w:rsidR="002A0057">
        <w:rPr>
          <w:color w:val="000000" w:themeColor="text1"/>
        </w:rPr>
        <w:tab/>
      </w:r>
      <w:r w:rsidRPr="00707F97">
        <w:rPr>
          <w:color w:val="000000" w:themeColor="text1"/>
        </w:rPr>
        <w:t>la nécessité de s'attaquer</w:t>
      </w:r>
      <w:r w:rsidR="00B11BF1" w:rsidRPr="00707F97">
        <w:rPr>
          <w:color w:val="000000" w:themeColor="text1"/>
        </w:rPr>
        <w:t xml:space="preserve"> aux dominations et</w:t>
      </w:r>
      <w:r w:rsidRPr="00707F97">
        <w:rPr>
          <w:color w:val="000000" w:themeColor="text1"/>
        </w:rPr>
        <w:t xml:space="preserve"> à l'oppression sous toutes ses formes, qu'elle soit nationale, religieuse, sociale ou économique,</w:t>
      </w:r>
    </w:p>
    <w:p w14:paraId="48F7E431" w14:textId="1AE228EC" w:rsidR="00F36C67" w:rsidRPr="00707F97" w:rsidRDefault="00F36C67" w:rsidP="002A0057">
      <w:pPr>
        <w:spacing w:after="0"/>
        <w:ind w:left="340" w:hanging="170"/>
        <w:jc w:val="both"/>
      </w:pPr>
      <w:r w:rsidRPr="00707F97">
        <w:rPr>
          <w:color w:val="000000" w:themeColor="text1"/>
        </w:rPr>
        <w:t>-</w:t>
      </w:r>
      <w:r w:rsidR="002A0057">
        <w:rPr>
          <w:color w:val="000000" w:themeColor="text1"/>
        </w:rPr>
        <w:tab/>
      </w:r>
      <w:r w:rsidRPr="00707F97">
        <w:rPr>
          <w:color w:val="000000" w:themeColor="text1"/>
        </w:rPr>
        <w:t xml:space="preserve">la conscience de la capacité destructrice </w:t>
      </w:r>
      <w:r w:rsidRPr="00707F97">
        <w:t>de tous les types de violence et une analyse antiraciste et de classe des conflits armés. C'est le sens notamment de la Marche Mondiale des Femmes, dont Solidaires est partie prenante, qui regroupe des femmes de 161 pays différents.</w:t>
      </w:r>
    </w:p>
    <w:p w14:paraId="7125384F" w14:textId="72C68BDB" w:rsidR="00DC2B16" w:rsidRPr="00707F97" w:rsidRDefault="00F36C67" w:rsidP="002A0057">
      <w:pPr>
        <w:ind w:firstLine="142"/>
        <w:jc w:val="both"/>
      </w:pPr>
      <w:r w:rsidRPr="00707F97">
        <w:t>Le réseau syndical international de solidarité et de lutte auquel nous participons, est un outil pour concrétiser un peu notre solidarité, déjà en donnant la parole aux camarades victimes de ces politiques.</w:t>
      </w:r>
    </w:p>
    <w:p w14:paraId="00407BF9" w14:textId="3CE6B896" w:rsidR="00766536" w:rsidRPr="00707F97" w:rsidRDefault="00766536" w:rsidP="002A0057">
      <w:pPr>
        <w:ind w:firstLine="142"/>
        <w:jc w:val="both"/>
        <w:rPr>
          <w:b/>
          <w:bCs/>
        </w:rPr>
      </w:pPr>
      <w:r w:rsidRPr="00707F97">
        <w:rPr>
          <w:b/>
          <w:bCs/>
        </w:rPr>
        <w:t xml:space="preserve">II </w:t>
      </w:r>
      <w:r w:rsidR="00AA1B41" w:rsidRPr="00707F97">
        <w:rPr>
          <w:b/>
          <w:bCs/>
        </w:rPr>
        <w:t>–</w:t>
      </w:r>
      <w:r w:rsidRPr="00707F97">
        <w:rPr>
          <w:b/>
          <w:bCs/>
        </w:rPr>
        <w:t xml:space="preserve"> </w:t>
      </w:r>
      <w:r w:rsidR="00AA1B41" w:rsidRPr="00707F97">
        <w:rPr>
          <w:b/>
          <w:bCs/>
        </w:rPr>
        <w:t>Pour une démocratie effective.</w:t>
      </w:r>
    </w:p>
    <w:p w14:paraId="2DBD49C8" w14:textId="5D4D0F3B" w:rsidR="00CF42D2" w:rsidRPr="00707F97" w:rsidRDefault="00CF42D2" w:rsidP="002A0057">
      <w:pPr>
        <w:ind w:firstLine="142"/>
        <w:jc w:val="both"/>
      </w:pPr>
      <w:r w:rsidRPr="00707F97">
        <w:t>Nous le percevons</w:t>
      </w:r>
      <w:r w:rsidR="007B4860" w:rsidRPr="00707F97">
        <w:t xml:space="preserve"> </w:t>
      </w:r>
      <w:r w:rsidRPr="00707F97">
        <w:t xml:space="preserve">chacune et chacun, nous sommes traversés de contradictions, contradictions parfois entre nos discours et nos </w:t>
      </w:r>
      <w:r w:rsidR="00F442B5" w:rsidRPr="00707F97">
        <w:t>c</w:t>
      </w:r>
      <w:r w:rsidRPr="00707F97">
        <w:t>omportements réels,</w:t>
      </w:r>
      <w:r w:rsidR="00F442B5" w:rsidRPr="00707F97">
        <w:t xml:space="preserve"> entre nos positionnements différents dans le temps, voire selon les interlocuteurs ou les situations. Il en va de même pour tout groupe, du plus étroit au plus large, en passant par ce qui fait un « peuple », une « nation ».</w:t>
      </w:r>
      <w:r w:rsidR="0015474B" w:rsidRPr="00707F97">
        <w:t xml:space="preserve"> </w:t>
      </w:r>
    </w:p>
    <w:p w14:paraId="0FFB8B87" w14:textId="254E4FCB" w:rsidR="00F676DD" w:rsidRPr="00707F97" w:rsidRDefault="001C69DA" w:rsidP="002A0057">
      <w:pPr>
        <w:ind w:firstLine="142"/>
        <w:jc w:val="both"/>
      </w:pPr>
      <w:r w:rsidRPr="00707F97">
        <w:t>Pour dépasser ces contradictions,</w:t>
      </w:r>
      <w:r w:rsidR="00F777CA" w:rsidRPr="00707F97">
        <w:t xml:space="preserve"> pour notre Union syndicale Solidaires,</w:t>
      </w:r>
      <w:r w:rsidRPr="00707F97">
        <w:t xml:space="preserve"> il n’y a pas 36 voies et moyens. Ce ne peut être qu’un élargissement continu de la démocratie. Nous repoussons naturellement toute idée de sauveur suprême, de gourou superbe, d’intelligence supérieure maniant le verbe mieux que tout autre. Il n’est pas de secte, d</w:t>
      </w:r>
      <w:r w:rsidR="00F676DD" w:rsidRPr="00707F97">
        <w:t>e</w:t>
      </w:r>
      <w:r w:rsidRPr="00707F97">
        <w:t xml:space="preserve"> religion, de parti</w:t>
      </w:r>
      <w:r w:rsidR="00F676DD" w:rsidRPr="00707F97">
        <w:t>, qui puisse parler « au nom » de quiconque, et particulièrement au nom d’un peuple, au nom d’une nation.</w:t>
      </w:r>
      <w:r w:rsidR="005D7010">
        <w:t xml:space="preserve"> Nous le constatons très souvent, le terme de « démocratie » est utilisé même par des régimes qui mènent des politiques liberticides et anti-sociales</w:t>
      </w:r>
      <w:r w:rsidR="00CA3B54">
        <w:t>. Pour lever cette ambiguïté, les syndicalistes doivent rappeler leur exigence d’une démocratie politique, économique, sociale et solidaire. Partout, c</w:t>
      </w:r>
      <w:r w:rsidR="00F676DD" w:rsidRPr="00707F97">
        <w:t xml:space="preserve">’est le débat, c’est la délibération, c’est le vote direct, après information libre et complète, qui peuvent décider. </w:t>
      </w:r>
    </w:p>
    <w:p w14:paraId="579DF263" w14:textId="4E64F581" w:rsidR="007E2BD4" w:rsidRPr="00707F97" w:rsidRDefault="00F676DD" w:rsidP="002A0057">
      <w:pPr>
        <w:ind w:firstLine="142"/>
        <w:jc w:val="both"/>
      </w:pPr>
      <w:r w:rsidRPr="00707F97">
        <w:t xml:space="preserve">Nous estimons que tous les champs possibles de la démocratie sont des domaines sur lesquels notre organisation syndicale doit réfléchir, débattre et proposer. </w:t>
      </w:r>
      <w:r w:rsidR="00C03275" w:rsidRPr="00707F97">
        <w:t>La démocratie sociale, c’est le premier niveau. Ceci vise, à terme, toute la gestion du « social » destiné aux travailleurs et aux travailleuses, dans les entreprises, dans les administrations et les services publics</w:t>
      </w:r>
      <w:r w:rsidR="007E2BD4" w:rsidRPr="00707F97">
        <w:t>, et aussi dans les territoires</w:t>
      </w:r>
      <w:r w:rsidR="00C03275" w:rsidRPr="00707F97">
        <w:t>.</w:t>
      </w:r>
      <w:r w:rsidR="00707F97">
        <w:t xml:space="preserve"> </w:t>
      </w:r>
      <w:r w:rsidR="000019CB" w:rsidRPr="00707F97">
        <w:t xml:space="preserve">Ce qui signifie qu’il nous faut prendre notre part dans la lutte pour une démocratie participative réelle </w:t>
      </w:r>
      <w:r w:rsidR="000019CB" w:rsidRPr="00707F97">
        <w:lastRenderedPageBreak/>
        <w:t xml:space="preserve">dans les instances territoriales : conseils municipaux, conseils de la citoyenneté et de l’autonomie, ARS, etc. </w:t>
      </w:r>
      <w:r w:rsidR="00C03275" w:rsidRPr="00707F97">
        <w:t xml:space="preserve">Ceci concerne </w:t>
      </w:r>
      <w:r w:rsidR="000019CB" w:rsidRPr="00707F97">
        <w:t xml:space="preserve">aussi, </w:t>
      </w:r>
      <w:r w:rsidR="00C03275" w:rsidRPr="00707F97">
        <w:t>bien entendu</w:t>
      </w:r>
      <w:r w:rsidR="000019CB" w:rsidRPr="00707F97">
        <w:t>,</w:t>
      </w:r>
      <w:r w:rsidR="00C03275" w:rsidRPr="00707F97">
        <w:t xml:space="preserve"> la sécurité sociale dans son ensemble dont la gestion doit être retirée de l’appareil étatique pour venir progressivement et directement aux mains des financeurs, des cotisants et des bénéficiaires, avec la consultation des professionnels.</w:t>
      </w:r>
      <w:r w:rsidR="007E2BD4" w:rsidRPr="00707F97">
        <w:t xml:space="preserve"> Ceci pourrait commencer par une intervention organisée des populations, dans les territoires, pour </w:t>
      </w:r>
      <w:r w:rsidR="001F4C04" w:rsidRPr="00707F97">
        <w:t xml:space="preserve">y </w:t>
      </w:r>
      <w:r w:rsidR="007E2BD4" w:rsidRPr="00707F97">
        <w:t>recenser les besoins et déterminer les priorités.</w:t>
      </w:r>
      <w:r w:rsidR="00955CF7" w:rsidRPr="00707F97">
        <w:t xml:space="preserve"> Cette appropriation progressive de la sécurité sociale directement par la population implique un travail de réflexion sur la consolidation et sur l’élargissement de la sécurité sociale à de nouveaux domaines : l’alimentation, le logement, l’environnement, etc.</w:t>
      </w:r>
      <w:r w:rsidR="0015474B" w:rsidRPr="00707F97">
        <w:t xml:space="preserve"> </w:t>
      </w:r>
    </w:p>
    <w:p w14:paraId="4586EB7A" w14:textId="2507C705" w:rsidR="001F4C04" w:rsidRPr="00707F97" w:rsidRDefault="007E2BD4" w:rsidP="002A0057">
      <w:pPr>
        <w:ind w:firstLine="142"/>
        <w:jc w:val="both"/>
      </w:pPr>
      <w:r w:rsidRPr="00707F97">
        <w:t xml:space="preserve">La démocratie économique est aussi un domaine qui doit être appréhendé par notre organisation syndicale. </w:t>
      </w:r>
      <w:r w:rsidR="00267764" w:rsidRPr="00707F97">
        <w:t xml:space="preserve">Actuellement, </w:t>
      </w:r>
      <w:r w:rsidR="00453D24" w:rsidRPr="00707F97">
        <w:t>la criminalisation de l’action syndicale et aussi écologique, les lois El Khomri</w:t>
      </w:r>
      <w:r w:rsidR="003511EF" w:rsidRPr="00707F97">
        <w:t>, celles de Macron 1 et 2 ont détruit la protection des travailleurs</w:t>
      </w:r>
      <w:r w:rsidR="00972197" w:rsidRPr="00972197">
        <w:t xml:space="preserve"> et des travailleuses</w:t>
      </w:r>
      <w:r w:rsidR="003511EF" w:rsidRPr="00707F97">
        <w:t>, ont limité leurs possibilités d’expression sur leur lieu de travail et ont entravé fortement le rôle des organisations syndicales</w:t>
      </w:r>
      <w:r w:rsidR="005721AB">
        <w:t xml:space="preserve"> </w:t>
      </w:r>
      <w:r w:rsidR="005721AB" w:rsidRPr="005721AB">
        <w:rPr>
          <w:highlight w:val="yellow"/>
        </w:rPr>
        <w:t>et des institutions représentatives du personnel</w:t>
      </w:r>
      <w:r w:rsidR="003511EF" w:rsidRPr="00707F97">
        <w:t xml:space="preserve">. </w:t>
      </w:r>
      <w:r w:rsidR="001F4C04" w:rsidRPr="00707F97">
        <w:t>Les détenteurs du capital ne peuvent être les seuls à décider des choix et des productions,</w:t>
      </w:r>
      <w:r w:rsidR="000870B3" w:rsidRPr="00707F97">
        <w:t xml:space="preserve"> de la répartition des richesses produites par les entreprises</w:t>
      </w:r>
      <w:r w:rsidR="001F4C04" w:rsidRPr="00707F97">
        <w:t xml:space="preserve"> et encore moins des processus de production et des conditions de travail. Il faut aussi envisager des possibilités d’intervention au niveau des branches comme au niveau des orientations nationales. </w:t>
      </w:r>
      <w:r w:rsidR="00B8530B" w:rsidRPr="00707F97">
        <w:t>Nous devons militer pour que les CSE puissent décider l’interdiction des licenciements, notamment quand les entreprises réalisent des bénéfices qui servent à enrichir les actionnaires</w:t>
      </w:r>
      <w:r w:rsidR="005721AB">
        <w:t xml:space="preserve"> </w:t>
      </w:r>
      <w:r w:rsidR="005721AB" w:rsidRPr="005721AB">
        <w:rPr>
          <w:highlight w:val="yellow"/>
        </w:rPr>
        <w:t>et/ou ont bénéficié d’aides publiques.</w:t>
      </w:r>
    </w:p>
    <w:p w14:paraId="05584916" w14:textId="0E680B53" w:rsidR="00DC2B16" w:rsidRPr="00707F97" w:rsidRDefault="001F4C04" w:rsidP="002A0057">
      <w:pPr>
        <w:ind w:firstLine="142"/>
        <w:jc w:val="both"/>
      </w:pPr>
      <w:r w:rsidRPr="00707F97">
        <w:t xml:space="preserve">La démocratie politique nous concerne aussi très directement. Ce doit être un élément d’analyse, de réflexion et de proposition de notre organisation syndicale. </w:t>
      </w:r>
      <w:r w:rsidR="000870B3" w:rsidRPr="00707F97">
        <w:t xml:space="preserve">La question des institutions politiques de notre pays devient donc aussi un élément de notre environnement sur lequel nous devons débattre : quelle séparation des pouvoirs, quelles limitations imposer à l’exécutif, quel système électoral dans la démocratie politique représentative, quelle part pour la démocratie directe, quelle indépendance des </w:t>
      </w:r>
      <w:proofErr w:type="spellStart"/>
      <w:r w:rsidR="000870B3" w:rsidRPr="00707F97">
        <w:t>élu</w:t>
      </w:r>
      <w:r w:rsidR="0015474B" w:rsidRPr="00707F97">
        <w:t>·e</w:t>
      </w:r>
      <w:r w:rsidR="000870B3" w:rsidRPr="00707F97">
        <w:t>s</w:t>
      </w:r>
      <w:proofErr w:type="spellEnd"/>
      <w:r w:rsidR="000870B3" w:rsidRPr="00707F97">
        <w:t xml:space="preserve"> par rapport aux éléments extérieurs, particulièrement les puissances économiques</w:t>
      </w:r>
      <w:r w:rsidR="00955CF7" w:rsidRPr="00707F97">
        <w:t xml:space="preserve"> ? Toutes ces questions, </w:t>
      </w:r>
      <w:r w:rsidR="005721AB" w:rsidRPr="005721AB">
        <w:rPr>
          <w:highlight w:val="yellow"/>
        </w:rPr>
        <w:t>non exhaustives</w:t>
      </w:r>
      <w:r w:rsidR="00955CF7" w:rsidRPr="00707F97">
        <w:t>, doivent être abordées par une organisation syndicale de transformation sociale.</w:t>
      </w:r>
      <w:r w:rsidR="0015474B" w:rsidRPr="00707F97">
        <w:t xml:space="preserve"> </w:t>
      </w:r>
    </w:p>
    <w:p w14:paraId="267672C2" w14:textId="3E2E4291" w:rsidR="00AA1B41" w:rsidRPr="00707F97" w:rsidRDefault="00AA1B41" w:rsidP="002A0057">
      <w:pPr>
        <w:ind w:firstLine="142"/>
        <w:jc w:val="both"/>
        <w:rPr>
          <w:b/>
          <w:bCs/>
        </w:rPr>
      </w:pPr>
      <w:r w:rsidRPr="00707F97">
        <w:rPr>
          <w:b/>
          <w:bCs/>
        </w:rPr>
        <w:t xml:space="preserve">III – Pour une justice économique, sociale et </w:t>
      </w:r>
      <w:r w:rsidR="000F452A" w:rsidRPr="00707F97">
        <w:rPr>
          <w:b/>
          <w:bCs/>
        </w:rPr>
        <w:t>écologique.</w:t>
      </w:r>
    </w:p>
    <w:p w14:paraId="557AB750" w14:textId="33D7F199" w:rsidR="00F62A4B" w:rsidRPr="00707F97" w:rsidRDefault="00F442B5" w:rsidP="002A0057">
      <w:pPr>
        <w:ind w:firstLine="142"/>
        <w:jc w:val="both"/>
      </w:pPr>
      <w:r w:rsidRPr="00707F97">
        <w:t xml:space="preserve">Améliorer la démocratie est la première étape, et nous savons que c’est une étape indispensable, et aussi longue et difficile. Elle implique elle aussi un engagement déterminé. Un bref retour sur les élections législatives anticipées de juin – juillet 2024 nous le confirme. </w:t>
      </w:r>
      <w:r w:rsidR="00BD701D" w:rsidRPr="00707F97">
        <w:t>Si nous portons des valeurs, des projets, des ambitions, il s’agit de le</w:t>
      </w:r>
      <w:r w:rsidR="00F62A4B" w:rsidRPr="00707F97">
        <w:t>s</w:t>
      </w:r>
      <w:r w:rsidR="00BD701D" w:rsidRPr="00707F97">
        <w:t xml:space="preserve"> mettre en avant, de les proposer, de les faire partager, pour qu’</w:t>
      </w:r>
      <w:r w:rsidR="00F62A4B" w:rsidRPr="00707F97">
        <w:t>il</w:t>
      </w:r>
      <w:r w:rsidR="00BD701D" w:rsidRPr="00707F97">
        <w:t>s soient également</w:t>
      </w:r>
      <w:r w:rsidR="00F62A4B" w:rsidRPr="00707F97">
        <w:t xml:space="preserve"> portés</w:t>
      </w:r>
      <w:r w:rsidR="00BD701D" w:rsidRPr="00707F97">
        <w:t xml:space="preserve"> par d’autres. </w:t>
      </w:r>
      <w:r w:rsidR="00AA6D3C" w:rsidRPr="00707F97">
        <w:t>Pour « gagner » il faut convaincre, il faut être nombreuses et nombreux.</w:t>
      </w:r>
      <w:r w:rsidR="0015474B" w:rsidRPr="00707F97">
        <w:t xml:space="preserve"> </w:t>
      </w:r>
      <w:r w:rsidR="003511EF" w:rsidRPr="00707F97">
        <w:t xml:space="preserve">Il nous faut reprendre le terrain des luttes et des revendications sociales et montrer la duplicité </w:t>
      </w:r>
      <w:r w:rsidR="00201754" w:rsidRPr="00707F97">
        <w:t xml:space="preserve">de l’extrême-droite, combattre son discours et ses concepts démagogiques, nationalistes exacerbés et ses </w:t>
      </w:r>
      <w:r w:rsidR="00201754" w:rsidRPr="000D3760">
        <w:t>relents racistes</w:t>
      </w:r>
      <w:r w:rsidR="008C59C9" w:rsidRPr="000D3760">
        <w:t>,</w:t>
      </w:r>
      <w:r w:rsidR="00201754" w:rsidRPr="000D3760">
        <w:t xml:space="preserve"> </w:t>
      </w:r>
      <w:r w:rsidR="008C59C9" w:rsidRPr="000D3760">
        <w:t>soi</w:t>
      </w:r>
      <w:r w:rsidR="002A0057" w:rsidRPr="000D3760">
        <w:t>-</w:t>
      </w:r>
      <w:r w:rsidR="008C59C9" w:rsidRPr="000D3760">
        <w:t xml:space="preserve">disant </w:t>
      </w:r>
      <w:r w:rsidR="00201754" w:rsidRPr="000D3760">
        <w:t>au nom de</w:t>
      </w:r>
      <w:r w:rsidR="00201754" w:rsidRPr="00707F97">
        <w:t xml:space="preserve"> la «</w:t>
      </w:r>
      <w:r w:rsidR="008C59C9">
        <w:t xml:space="preserve"> </w:t>
      </w:r>
      <w:r w:rsidR="00201754" w:rsidRPr="00707F97">
        <w:t xml:space="preserve">sauvegarde de notre pays ». </w:t>
      </w:r>
      <w:r w:rsidR="00955CF7" w:rsidRPr="00707F97">
        <w:t>Ceci veut dire que nous devons mieux débattre entre nous</w:t>
      </w:r>
      <w:r w:rsidR="00A871C8" w:rsidRPr="00707F97">
        <w:t xml:space="preserve">, dans notre Union syndicale Solidaires et dans chacune de nos structures, </w:t>
      </w:r>
      <w:r w:rsidR="00955CF7" w:rsidRPr="00707F97">
        <w:t>des valeurs que nous disons partager. Il nous faut essayer d’aller au fond des choses, pour en percevoir tous les tenants et tous les aboutissants, toutes les implications et les conséquences.</w:t>
      </w:r>
      <w:r w:rsidR="009C501B" w:rsidRPr="00707F97">
        <w:t xml:space="preserve"> C’est par ce renforcement interne que nous serons mieux en mesure de nous confronter aux autres idées, et particulièrement aux idées de l’extrême-droite, pour proposer les choix de société que nous préconisons. </w:t>
      </w:r>
    </w:p>
    <w:p w14:paraId="0DFE1979" w14:textId="77777777" w:rsidR="00643DFC" w:rsidRPr="00707F97" w:rsidRDefault="00F62A4B" w:rsidP="002A0057">
      <w:pPr>
        <w:ind w:firstLine="142"/>
        <w:jc w:val="both"/>
      </w:pPr>
      <w:r w:rsidRPr="00707F97">
        <w:t xml:space="preserve">La cohérence des valeurs que nous portons se trouve dans l’idée que chaque personne a droit à un égal accès aux droits et aux moyens de vivre, que </w:t>
      </w:r>
      <w:r w:rsidR="00643DFC" w:rsidRPr="00707F97">
        <w:t xml:space="preserve">l’égalité entre les individus est le point de départ, ce qui implique le développement d’une société de liberté et de justice permettant à chacune et à chacun de s’épanouir et de parvenir à son meilleur. C’est une société des solidarités et non des concurrences et des égoïsmes que nous portons. </w:t>
      </w:r>
    </w:p>
    <w:p w14:paraId="73EE7E29" w14:textId="6290E87A" w:rsidR="000B2B1E" w:rsidRPr="00707F97" w:rsidRDefault="00643DFC" w:rsidP="002A0057">
      <w:pPr>
        <w:ind w:firstLine="142"/>
        <w:jc w:val="both"/>
      </w:pPr>
      <w:r w:rsidRPr="00707F97">
        <w:lastRenderedPageBreak/>
        <w:t xml:space="preserve">Le partage, c’est celui des savoirs, des pouvoirs, des moyens, des résultats. Ceci se fait notamment par </w:t>
      </w:r>
      <w:r w:rsidR="00B8530B" w:rsidRPr="00707F97">
        <w:t xml:space="preserve">le maintien, l’amélioration et le développement </w:t>
      </w:r>
      <w:r w:rsidRPr="00707F97">
        <w:t>des services publics, particulièrement en matière d’éducation, de culture, de sport, d’apprentissage aux professions, de santé, de transport, d’accès aux transmissions et à l’énergie. Le financement de ces services publics doit se faire au moyen de budgets publics basés principalement sur une fiscalité directe progressive imposant chaque personne sur l’ensemble de ses revenus, et imposant les entreprises en fonction de la totalité de leurs bénéfices. Toutes les mesures actuelles qui facilitent l’échappement à</w:t>
      </w:r>
      <w:r w:rsidR="000E422E" w:rsidRPr="00707F97">
        <w:t xml:space="preserve"> </w:t>
      </w:r>
      <w:r w:rsidRPr="00707F97">
        <w:t>l’impôt des plus riches</w:t>
      </w:r>
      <w:r w:rsidR="000E422E" w:rsidRPr="00707F97">
        <w:t xml:space="preserve"> et des plus fortunés doivent être abolies comme autant de privilèges datant d’un autre siècle.</w:t>
      </w:r>
      <w:r w:rsidR="00B8530B" w:rsidRPr="00707F97">
        <w:t xml:space="preserve"> Il faut refuser les projets de privatisation en cours et à venir et exiger </w:t>
      </w:r>
      <w:r w:rsidR="00E21BDC" w:rsidRPr="00707F97">
        <w:t xml:space="preserve">la </w:t>
      </w:r>
      <w:r w:rsidR="00E21BDC" w:rsidRPr="005721AB">
        <w:rPr>
          <w:highlight w:val="yellow"/>
        </w:rPr>
        <w:t>socialisation de</w:t>
      </w:r>
      <w:r w:rsidR="005721AB" w:rsidRPr="005721AB">
        <w:rPr>
          <w:highlight w:val="yellow"/>
        </w:rPr>
        <w:t>s</w:t>
      </w:r>
      <w:r w:rsidR="00E21BDC" w:rsidRPr="00707F97">
        <w:t xml:space="preserve"> services publics dépecés au profit des intérêts privés. </w:t>
      </w:r>
      <w:r w:rsidR="00942302" w:rsidRPr="00707F97">
        <w:t>L’accessibilité des services publics doit être garantie à toutes et tous, financièrement, physiquement et pratiquement. Il faut rejeter notamment les déserts médicaux</w:t>
      </w:r>
      <w:r w:rsidR="00730220">
        <w:t xml:space="preserve"> et tous </w:t>
      </w:r>
      <w:r w:rsidR="00942302" w:rsidRPr="00707F97">
        <w:t>les territoires abandonnés par les services publics</w:t>
      </w:r>
      <w:r w:rsidR="00730220">
        <w:t>. Trop de</w:t>
      </w:r>
      <w:r w:rsidR="00942302" w:rsidRPr="00707F97">
        <w:t xml:space="preserve"> populations</w:t>
      </w:r>
      <w:r w:rsidR="00730220">
        <w:t xml:space="preserve"> sont</w:t>
      </w:r>
      <w:r w:rsidR="00942302" w:rsidRPr="00707F97">
        <w:t xml:space="preserve"> </w:t>
      </w:r>
      <w:r w:rsidR="00942302" w:rsidRPr="008C59C9">
        <w:t>ignorées</w:t>
      </w:r>
      <w:r w:rsidR="00730220">
        <w:t xml:space="preserve">, marginalisées, mises à l’écart, </w:t>
      </w:r>
      <w:r w:rsidR="00972197" w:rsidRPr="008C59C9">
        <w:t xml:space="preserve">à cause d’un </w:t>
      </w:r>
      <w:r w:rsidR="00942302" w:rsidRPr="008C59C9">
        <w:t xml:space="preserve">handicap, </w:t>
      </w:r>
      <w:r w:rsidR="00730220">
        <w:t xml:space="preserve">du fait </w:t>
      </w:r>
      <w:r w:rsidR="00972197" w:rsidRPr="008C59C9">
        <w:t>d</w:t>
      </w:r>
      <w:r w:rsidR="00730220">
        <w:t xml:space="preserve">e leur difficulté à accéder </w:t>
      </w:r>
      <w:r w:rsidR="00942302" w:rsidRPr="008C59C9">
        <w:t xml:space="preserve">au tout numérique, </w:t>
      </w:r>
      <w:r w:rsidR="00730220">
        <w:t xml:space="preserve">par leur insuffisante maîtrise de la langue française et par </w:t>
      </w:r>
      <w:r w:rsidR="00972197" w:rsidRPr="008C59C9">
        <w:t>l’</w:t>
      </w:r>
      <w:r w:rsidR="00942302" w:rsidRPr="008C59C9">
        <w:t xml:space="preserve">absence de </w:t>
      </w:r>
      <w:r w:rsidR="00942302" w:rsidRPr="00707F97">
        <w:t>services d’accueil physique, etc.</w:t>
      </w:r>
      <w:r w:rsidR="00F45F65" w:rsidRPr="00707F97">
        <w:t xml:space="preserve"> Trop souvent, ce sont ces difficultés qui conduisent des personnes à renoncer à leurs droits, et ces personnes sont souvent les plus précaires, les plus fragiles, les plus isolées.</w:t>
      </w:r>
      <w:r w:rsidR="0054240A" w:rsidRPr="00707F97">
        <w:t xml:space="preserve"> Des personnes retraitées font partie de celles qui, encore dans notre pays, sont maltraitées, abandonnées, isolées, précarisées au quotidien. </w:t>
      </w:r>
    </w:p>
    <w:p w14:paraId="343B3E9A" w14:textId="155E2B03" w:rsidR="00B04992" w:rsidRPr="00707F97" w:rsidRDefault="000B2B1E" w:rsidP="002A0057">
      <w:pPr>
        <w:ind w:firstLine="142"/>
        <w:jc w:val="both"/>
      </w:pPr>
      <w:r w:rsidRPr="00707F97">
        <w:t xml:space="preserve">Quand nous mettons en avant nos revendications et nos préconisations, nous nous opposons, bien entendu, à toutes celles et à tous ceux qui veulent conduire le pays dans d’autres directions. En 2025, nous aurons donc à combattre un gouvernement </w:t>
      </w:r>
      <w:r w:rsidR="0054240A" w:rsidRPr="00707F97">
        <w:t xml:space="preserve">de plus en plus </w:t>
      </w:r>
      <w:r w:rsidR="0054240A" w:rsidRPr="008C59C9">
        <w:t>droitier</w:t>
      </w:r>
      <w:r w:rsidR="00972197" w:rsidRPr="008C59C9">
        <w:t xml:space="preserve">, qui banalise l’extrême-droite, </w:t>
      </w:r>
      <w:r w:rsidRPr="008C59C9">
        <w:t xml:space="preserve">avant </w:t>
      </w:r>
      <w:r w:rsidRPr="00707F97">
        <w:t>un rapprochement de l’ensemble des droites</w:t>
      </w:r>
      <w:r w:rsidR="008C59C9">
        <w:t xml:space="preserve"> </w:t>
      </w:r>
      <w:r w:rsidRPr="00707F97">
        <w:t>vers la constitution d’un</w:t>
      </w:r>
      <w:r w:rsidR="00AA6D3C" w:rsidRPr="00707F97">
        <w:t>e Union des</w:t>
      </w:r>
      <w:r w:rsidRPr="00707F97">
        <w:t xml:space="preserve"> Réactionnaire</w:t>
      </w:r>
      <w:r w:rsidR="00AA6D3C" w:rsidRPr="00707F97">
        <w:t>s</w:t>
      </w:r>
      <w:r w:rsidRPr="00707F97">
        <w:t>, même s</w:t>
      </w:r>
      <w:r w:rsidR="00AA6D3C" w:rsidRPr="00707F97">
        <w:t>i elle</w:t>
      </w:r>
      <w:r w:rsidRPr="00707F97">
        <w:t xml:space="preserve"> viendra à se nommer Républicain</w:t>
      </w:r>
      <w:r w:rsidR="00AA6D3C" w:rsidRPr="00707F97">
        <w:t>e</w:t>
      </w:r>
      <w:r w:rsidRPr="00707F97">
        <w:t xml:space="preserve"> ou National</w:t>
      </w:r>
      <w:r w:rsidR="00AA6D3C" w:rsidRPr="00707F97">
        <w:t>e</w:t>
      </w:r>
      <w:r w:rsidRPr="00707F97">
        <w:t xml:space="preserve">, ou Patriote. Dès </w:t>
      </w:r>
      <w:r w:rsidR="008C59C9">
        <w:t>leur</w:t>
      </w:r>
      <w:r w:rsidRPr="00707F97">
        <w:t>s premiers mois, avec notamment l</w:t>
      </w:r>
      <w:r w:rsidR="008C59C9">
        <w:t>es débats autour</w:t>
      </w:r>
      <w:r w:rsidRPr="00707F97">
        <w:t xml:space="preserve"> du PLF 2025 et du PLFSS 2025, nous avons vu q</w:t>
      </w:r>
      <w:r w:rsidR="00AA6D3C" w:rsidRPr="00707F97">
        <w:t xml:space="preserve">ue </w:t>
      </w:r>
      <w:r w:rsidR="0054240A" w:rsidRPr="00707F97">
        <w:t>l</w:t>
      </w:r>
      <w:r w:rsidR="00AA6D3C" w:rsidRPr="00707F97">
        <w:t>e</w:t>
      </w:r>
      <w:r w:rsidR="008C59C9">
        <w:t>s</w:t>
      </w:r>
      <w:r w:rsidR="00AA6D3C" w:rsidRPr="00707F97">
        <w:t xml:space="preserve"> gouvernement</w:t>
      </w:r>
      <w:r w:rsidR="008C59C9">
        <w:t xml:space="preserve">s </w:t>
      </w:r>
      <w:r w:rsidR="0054240A" w:rsidRPr="00707F97">
        <w:t>Barnier</w:t>
      </w:r>
      <w:r w:rsidR="008C59C9">
        <w:t xml:space="preserve"> et Bayrou</w:t>
      </w:r>
      <w:r w:rsidRPr="00707F97">
        <w:t xml:space="preserve"> s’inscrivai</w:t>
      </w:r>
      <w:r w:rsidR="008C59C9">
        <w:t>en</w:t>
      </w:r>
      <w:r w:rsidRPr="00707F97">
        <w:t>t dans la continuité des autres gouvernements Macron</w:t>
      </w:r>
      <w:r w:rsidR="008C59C9">
        <w:t xml:space="preserve"> (dont le choix idéologique d’une politique de l’offre)</w:t>
      </w:r>
      <w:r w:rsidR="00FE69DD">
        <w:t xml:space="preserve"> </w:t>
      </w:r>
      <w:r w:rsidRPr="00707F97">
        <w:t xml:space="preserve">avec plus de brutalité encore à l’égard des plus faibles, et particulièrement </w:t>
      </w:r>
      <w:r w:rsidR="00C50368" w:rsidRPr="00707F97">
        <w:t>des chômeurs et des chômeuses, d</w:t>
      </w:r>
      <w:r w:rsidRPr="00707F97">
        <w:t xml:space="preserve">es migrants et </w:t>
      </w:r>
      <w:r w:rsidR="00C50368" w:rsidRPr="00707F97">
        <w:t>d</w:t>
      </w:r>
      <w:r w:rsidRPr="00707F97">
        <w:t>es étrangers pauvres : les étrangers riches et très riches, ces gouvernements les dénomment des investisseurs et leur ouvrent le pays qui doit devenir « attractif » à leurs capitaux</w:t>
      </w:r>
      <w:r w:rsidR="00C50368" w:rsidRPr="00707F97">
        <w:t xml:space="preserve"> par un ensemble de dispositions fiscales et sociales frappant notamment celles et ceux qui travaillent et sur le dos desquels ces actionnaires vont s’enrichir.</w:t>
      </w:r>
      <w:r w:rsidR="0015474B" w:rsidRPr="00707F97">
        <w:t xml:space="preserve"> </w:t>
      </w:r>
    </w:p>
    <w:p w14:paraId="7B702FD1" w14:textId="0D7DCBF9" w:rsidR="00E517E8" w:rsidRPr="00707F97" w:rsidRDefault="00B04992" w:rsidP="002A0057">
      <w:pPr>
        <w:ind w:firstLine="142"/>
        <w:jc w:val="both"/>
      </w:pPr>
      <w:r w:rsidRPr="00707F97">
        <w:t>En 2025, nous aurons prioritairement à combattre les idées d’extrême-droite, et mieux que nous avons pu le faire au cours des précédentes années. Il nous faudra</w:t>
      </w:r>
      <w:r w:rsidR="00B9158E" w:rsidRPr="00707F97">
        <w:t xml:space="preserve"> aller beaucoup plus sur le terrain, ne plus rester dans l’entre soi, oser nous confronter à celles et ceux que nous combattons en cessant de croire qu’un bon communiqué de presse</w:t>
      </w:r>
      <w:r w:rsidR="00FE69DD">
        <w:t xml:space="preserve"> </w:t>
      </w:r>
      <w:r w:rsidR="00B9158E" w:rsidRPr="00707F97">
        <w:t xml:space="preserve">ou un tract bien </w:t>
      </w:r>
      <w:r w:rsidR="00730220">
        <w:t>rédigé</w:t>
      </w:r>
      <w:r w:rsidR="00B9158E" w:rsidRPr="00707F97">
        <w:t xml:space="preserve"> ont répondu au problème</w:t>
      </w:r>
      <w:r w:rsidR="00A939D7">
        <w:t> : ça ne suffit pas</w:t>
      </w:r>
      <w:r w:rsidR="00B9158E" w:rsidRPr="00707F97">
        <w:t xml:space="preserve">. </w:t>
      </w:r>
      <w:r w:rsidR="00283CEB" w:rsidRPr="00707F97">
        <w:t>Il nous faut nous afficher et débattre avec nos collègues de travail</w:t>
      </w:r>
      <w:r w:rsidR="001B3D4A" w:rsidRPr="00707F97">
        <w:t xml:space="preserve">, dans notre voisinage, dans nos quartiers. Il nous faut, certainement, aller aussi dans des lieux et des endroits abandonnés par le syndicalisme, en se fixant </w:t>
      </w:r>
      <w:r w:rsidR="004933F5">
        <w:t>des</w:t>
      </w:r>
      <w:r w:rsidR="001B3D4A" w:rsidRPr="00707F97">
        <w:t xml:space="preserve"> priorités.</w:t>
      </w:r>
    </w:p>
    <w:p w14:paraId="6AECCC8E" w14:textId="2D884F56" w:rsidR="00DC2B16" w:rsidRPr="00707F97" w:rsidRDefault="00E517E8" w:rsidP="002A0057">
      <w:pPr>
        <w:ind w:firstLine="142"/>
        <w:jc w:val="both"/>
      </w:pPr>
      <w:r w:rsidRPr="00707F97">
        <w:t>Tout ceci implique de bien avoir pour objectif un syndicalisme de masse, et pas seulement de témoignage où la pureté et la radicalité du discours s’accompagnent d’un isolement stérile et sans effets sur notre environnement, sans aucune incidence sur la transformation sociale que nous disons avoir pour objectif.</w:t>
      </w:r>
      <w:r w:rsidR="0015474B" w:rsidRPr="00707F97">
        <w:t xml:space="preserve"> </w:t>
      </w:r>
    </w:p>
    <w:p w14:paraId="5970AA1D" w14:textId="6A18C350" w:rsidR="007B4860" w:rsidRPr="00707F97" w:rsidRDefault="00AA1B41" w:rsidP="002A0057">
      <w:pPr>
        <w:ind w:firstLine="142"/>
        <w:jc w:val="both"/>
        <w:rPr>
          <w:b/>
          <w:bCs/>
        </w:rPr>
      </w:pPr>
      <w:r w:rsidRPr="00707F97">
        <w:rPr>
          <w:b/>
          <w:bCs/>
        </w:rPr>
        <w:t>IV – Les personnes en retraite, citoyennes et citoyens à part entière</w:t>
      </w:r>
      <w:r w:rsidR="007B4860" w:rsidRPr="00707F97">
        <w:rPr>
          <w:b/>
          <w:bCs/>
        </w:rPr>
        <w:t>.</w:t>
      </w:r>
    </w:p>
    <w:p w14:paraId="6D306448" w14:textId="0D53E35C" w:rsidR="00BE0A19" w:rsidRPr="00707F97" w:rsidRDefault="00F719C5" w:rsidP="002A0057">
      <w:pPr>
        <w:ind w:firstLine="142"/>
        <w:jc w:val="both"/>
      </w:pPr>
      <w:r w:rsidRPr="00707F97">
        <w:t xml:space="preserve">La plupart des sociétés humaines, voire toutes, se créent des systèmes de valeurs qui conduisent parfois à instaurer des hiérarchies entre des catégories sociales et entre des individus. </w:t>
      </w:r>
      <w:r w:rsidR="00311EF6" w:rsidRPr="00707F97">
        <w:t>De fait, tout au long de l</w:t>
      </w:r>
      <w:r w:rsidR="00311EF6" w:rsidRPr="005721AB">
        <w:rPr>
          <w:highlight w:val="yellow"/>
        </w:rPr>
        <w:t>’</w:t>
      </w:r>
      <w:r w:rsidR="005721AB" w:rsidRPr="005721AB">
        <w:rPr>
          <w:highlight w:val="yellow"/>
        </w:rPr>
        <w:t>H</w:t>
      </w:r>
      <w:r w:rsidR="00311EF6" w:rsidRPr="005721AB">
        <w:rPr>
          <w:highlight w:val="yellow"/>
        </w:rPr>
        <w:t>istoire</w:t>
      </w:r>
      <w:r w:rsidR="00311EF6" w:rsidRPr="00707F97">
        <w:t>, et que</w:t>
      </w:r>
      <w:r w:rsidR="005A3D26" w:rsidRPr="00707F97">
        <w:t>l</w:t>
      </w:r>
      <w:r w:rsidR="00311EF6" w:rsidRPr="00707F97">
        <w:t>l</w:t>
      </w:r>
      <w:r w:rsidR="005A3D26" w:rsidRPr="00707F97">
        <w:t xml:space="preserve">es </w:t>
      </w:r>
      <w:r w:rsidR="00311EF6" w:rsidRPr="00707F97">
        <w:t xml:space="preserve">que soient les latitudes, des hiérarchies se sont mises en place et des discriminations se sont installées. Le progrès dans ce domaine, consiste déjà à en prendre conscience, à en déceler tous les aspects, puis à agir pour les dépasser, individuellement et collectivement. Cette prise de conscience peut se faire, le plus souvent, par un recul par rapport à ce qui a « toujours été » : </w:t>
      </w:r>
      <w:r w:rsidR="00311EF6" w:rsidRPr="00707F97">
        <w:lastRenderedPageBreak/>
        <w:t xml:space="preserve">certes, « ça a toujours été comme ça », mais ce n’est pas juste, il n’y a aucune « raison » qui puisse l’expliquer. </w:t>
      </w:r>
    </w:p>
    <w:p w14:paraId="2FB0987D" w14:textId="77777777" w:rsidR="00384388" w:rsidRPr="00707F97" w:rsidRDefault="00AB3954" w:rsidP="002A0057">
      <w:pPr>
        <w:ind w:firstLine="142"/>
        <w:jc w:val="both"/>
      </w:pPr>
      <w:r w:rsidRPr="00707F97">
        <w:t>En France, de nombreuses discriminations sont encore fortes et très vivantes. Certaines sont désormais reconnues, dénoncées, elles ont été retenues par des gouvernements comme des « grandes causes nationales » ou comme « la priorité du gouvernement » pour la prochaine année. Parfois, au niveau mondial, il arrive même que l’ONU décide d’une « journée mondiale » en faveur de telle ou telle cause.</w:t>
      </w:r>
      <w:r w:rsidR="00705205" w:rsidRPr="00707F97">
        <w:t xml:space="preserve"> Dans tous les cas, au départ, la</w:t>
      </w:r>
      <w:r w:rsidR="00384388" w:rsidRPr="00707F97">
        <w:t xml:space="preserve"> prise de conscience a été possible par la détermination organisée de victimes de ces discriminations. Et nous voyons bien que la pression doit toujours être maintenue, que rien n’est vraiment totalement acquis. </w:t>
      </w:r>
    </w:p>
    <w:p w14:paraId="2EF196C6" w14:textId="7AD1A628" w:rsidR="00DC2B16" w:rsidRPr="00707F97" w:rsidRDefault="00384388" w:rsidP="002A0057">
      <w:pPr>
        <w:ind w:firstLine="142"/>
        <w:jc w:val="both"/>
      </w:pPr>
      <w:r w:rsidRPr="00707F97">
        <w:t>Au cours des dernières années</w:t>
      </w:r>
      <w:r w:rsidR="005A3D26" w:rsidRPr="00707F97">
        <w:t>,</w:t>
      </w:r>
      <w:r w:rsidRPr="00707F97">
        <w:t xml:space="preserve"> nous avons vu poindre</w:t>
      </w:r>
      <w:r w:rsidR="001E47D5" w:rsidRPr="00707F97">
        <w:t xml:space="preserve"> en France</w:t>
      </w:r>
      <w:r w:rsidRPr="00707F97">
        <w:t xml:space="preserve"> la prise de conscience progressive d’une discrimination en fonction de l’âge des personnes, et particulièrement à l’égard des personnes âgées. Certains sociologues écrivent que ceci est plus ou moins lié à l’exacerbation d</w:t>
      </w:r>
      <w:r w:rsidR="005A3D26" w:rsidRPr="00707F97">
        <w:t>ans</w:t>
      </w:r>
      <w:r w:rsidRPr="00707F97">
        <w:t xml:space="preserve"> nos sociétés de l’efficacité, du productivisme et du rendement : les personnes âgées, les personnes retraitées, s</w:t>
      </w:r>
      <w:r w:rsidR="00E21BDC" w:rsidRPr="00707F97">
        <w:t>eraien</w:t>
      </w:r>
      <w:r w:rsidRPr="00707F97">
        <w:t>t moins efficaces, voire</w:t>
      </w:r>
      <w:r w:rsidR="00BC103E">
        <w:t xml:space="preserve"> </w:t>
      </w:r>
      <w:r w:rsidRPr="00707F97">
        <w:t>totalement improductives et, en plus, elles « coûte</w:t>
      </w:r>
      <w:r w:rsidR="00E21BDC" w:rsidRPr="00707F97">
        <w:t>raie</w:t>
      </w:r>
      <w:r w:rsidRPr="00707F97">
        <w:t>nt » très cher (en retraite</w:t>
      </w:r>
      <w:r w:rsidR="00390043" w:rsidRPr="00707F97">
        <w:t>s</w:t>
      </w:r>
      <w:r w:rsidRPr="00707F97">
        <w:t xml:space="preserve"> et pension</w:t>
      </w:r>
      <w:r w:rsidR="00390043" w:rsidRPr="00707F97">
        <w:t>s</w:t>
      </w:r>
      <w:r w:rsidRPr="00707F97">
        <w:t xml:space="preserve"> à verser, en frais de maladie, etc.). </w:t>
      </w:r>
      <w:r w:rsidR="001E47D5" w:rsidRPr="00707F97">
        <w:t>Ces personnes s</w:t>
      </w:r>
      <w:r w:rsidR="00E21BDC" w:rsidRPr="00707F97">
        <w:t>eraie</w:t>
      </w:r>
      <w:r w:rsidR="001E47D5" w:rsidRPr="00707F97">
        <w:t>nt donc une charge qui pèse</w:t>
      </w:r>
      <w:r w:rsidR="00E21BDC" w:rsidRPr="00707F97">
        <w:t>rait</w:t>
      </w:r>
      <w:r w:rsidR="001E47D5" w:rsidRPr="00707F97">
        <w:t xml:space="preserve"> sur le PIB du pays,</w:t>
      </w:r>
      <w:r w:rsidR="00390043" w:rsidRPr="00707F97">
        <w:t xml:space="preserve"> elles</w:t>
      </w:r>
      <w:r w:rsidR="001E47D5" w:rsidRPr="00707F97">
        <w:t xml:space="preserve"> rédui</w:t>
      </w:r>
      <w:r w:rsidR="00E21BDC" w:rsidRPr="00707F97">
        <w:t>rai</w:t>
      </w:r>
      <w:r w:rsidR="001E47D5" w:rsidRPr="00707F97">
        <w:t>e</w:t>
      </w:r>
      <w:r w:rsidR="00390043" w:rsidRPr="00707F97">
        <w:t>nt</w:t>
      </w:r>
      <w:r w:rsidR="001E47D5" w:rsidRPr="00707F97">
        <w:t xml:space="preserve"> nos performances économiques : elle</w:t>
      </w:r>
      <w:r w:rsidR="00390043" w:rsidRPr="00707F97">
        <w:t>s</w:t>
      </w:r>
      <w:r w:rsidR="001E47D5" w:rsidRPr="00707F97">
        <w:t xml:space="preserve"> s</w:t>
      </w:r>
      <w:r w:rsidR="00E21BDC" w:rsidRPr="00707F97">
        <w:t>eraie</w:t>
      </w:r>
      <w:r w:rsidR="001E47D5" w:rsidRPr="00707F97">
        <w:t>nt un boulet mis au pied des actifs qui ne p</w:t>
      </w:r>
      <w:r w:rsidR="00E21BDC" w:rsidRPr="00707F97">
        <w:t>ourraie</w:t>
      </w:r>
      <w:r w:rsidR="001E47D5" w:rsidRPr="00707F97">
        <w:t>nt tolérer de devoir travailler plus longtemps pour payer les retraites de personnes qui « se sont gavées pendant les Trente Glorieuses », qui ont profité de tout, qui n’ont pas connu le chômage, etc.</w:t>
      </w:r>
      <w:r w:rsidR="00390043" w:rsidRPr="00707F97">
        <w:t xml:space="preserve"> Nous entendons régulièrement ce genre de discours. Et c’est à partir de ce discours qu’ensuite peut se développer toute une politique discriminante à l’égard des personnes en retraite. Nous l’avons entendu pendant la crise sanitaire où des économistes y allaient vertement sur le fait que ce n’était pas possible de mettre à l’arrêt l’économie, tout ça pour sauver quelques vieilles et quelques vieux qui, de toute façon, allaient mourir dans les prochains mois.</w:t>
      </w:r>
      <w:r w:rsidR="006D1D46" w:rsidRPr="00707F97">
        <w:t xml:space="preserve"> L’annonce du gel des pensions pour au moins le premier semestre 2025 a été accompagnée par cette propagande bien ciblée. </w:t>
      </w:r>
      <w:r w:rsidR="00ED0D56" w:rsidRPr="00707F97">
        <w:t>À chaque fois</w:t>
      </w:r>
      <w:r w:rsidR="000F452A" w:rsidRPr="00707F97">
        <w:t xml:space="preserve"> nous devons dénoncer cette stigmatisation d’une partie de la société, notamment les personnes âgées, et rappeler que leurs retraites sont le fruit de la solidarité qui s’exerce entre générations par les cotisations dont les actifs s’acquittent aujourd’hui comme ils bénéficieront à l</w:t>
      </w:r>
      <w:r w:rsidR="00F67308" w:rsidRPr="00707F97">
        <w:t>eur</w:t>
      </w:r>
      <w:r w:rsidR="000F452A" w:rsidRPr="00707F97">
        <w:t xml:space="preserve"> retraite de</w:t>
      </w:r>
      <w:r w:rsidR="00F67308" w:rsidRPr="00707F97">
        <w:t xml:space="preserve"> celles de</w:t>
      </w:r>
      <w:r w:rsidR="000F452A" w:rsidRPr="00707F97">
        <w:t>s actifs de demai</w:t>
      </w:r>
      <w:r w:rsidR="00B5440B" w:rsidRPr="00707F97">
        <w:t xml:space="preserve">n. </w:t>
      </w:r>
      <w:r w:rsidR="00ED0D56" w:rsidRPr="00707F97">
        <w:t>Le rôle économique des personnes retraitées dot être également rappelé avec l’importance du bénévolat, qui représente un apport de richesses au PIB, richesse</w:t>
      </w:r>
      <w:r w:rsidR="00945329" w:rsidRPr="00707F97">
        <w:t>s</w:t>
      </w:r>
      <w:r w:rsidR="00ED0D56" w:rsidRPr="00707F97">
        <w:t xml:space="preserve"> non comptabilisée</w:t>
      </w:r>
      <w:r w:rsidR="00945329" w:rsidRPr="00707F97">
        <w:t>s</w:t>
      </w:r>
      <w:r w:rsidR="00ED0D56" w:rsidRPr="00707F97">
        <w:t xml:space="preserve"> car « gratuite</w:t>
      </w:r>
      <w:r w:rsidR="00945329" w:rsidRPr="00707F97">
        <w:t>s</w:t>
      </w:r>
      <w:r w:rsidR="00ED0D56" w:rsidRPr="00707F97">
        <w:t> ».</w:t>
      </w:r>
      <w:r w:rsidR="0015474B" w:rsidRPr="00707F97">
        <w:t xml:space="preserve"> </w:t>
      </w:r>
    </w:p>
    <w:p w14:paraId="331F4BC4" w14:textId="7FE10A38" w:rsidR="00B5440B" w:rsidRPr="00707F97" w:rsidRDefault="00B5440B" w:rsidP="002A0057">
      <w:pPr>
        <w:ind w:firstLine="142"/>
        <w:jc w:val="both"/>
        <w:rPr>
          <w:b/>
          <w:bCs/>
        </w:rPr>
      </w:pPr>
      <w:r w:rsidRPr="00707F97">
        <w:rPr>
          <w:b/>
          <w:bCs/>
        </w:rPr>
        <w:t>V - Nos revendications.</w:t>
      </w:r>
    </w:p>
    <w:p w14:paraId="3CF37E52" w14:textId="06A64AA2" w:rsidR="005721AB" w:rsidRDefault="00B5440B" w:rsidP="002A0057">
      <w:pPr>
        <w:ind w:firstLine="142"/>
        <w:jc w:val="both"/>
      </w:pPr>
      <w:r w:rsidRPr="00707F97">
        <w:t xml:space="preserve">La stigmatisation des retraité.es comme « privilégié.es » par rapport aux actifs a été accompagnée du gel des pensions </w:t>
      </w:r>
      <w:r w:rsidRPr="005721AB">
        <w:rPr>
          <w:highlight w:val="yellow"/>
        </w:rPr>
        <w:t xml:space="preserve">ou </w:t>
      </w:r>
      <w:r w:rsidR="005721AB" w:rsidRPr="005721AB">
        <w:rPr>
          <w:highlight w:val="yellow"/>
        </w:rPr>
        <w:t>de</w:t>
      </w:r>
      <w:r w:rsidRPr="00707F97">
        <w:t xml:space="preserve"> leur non-alignement par rapport à l’inflation</w:t>
      </w:r>
      <w:r w:rsidR="005721AB">
        <w:t xml:space="preserve"> à de nombreuses reprises ces dernières années.</w:t>
      </w:r>
    </w:p>
    <w:p w14:paraId="25927409" w14:textId="77777777" w:rsidR="00B53AC4" w:rsidRDefault="00B5440B" w:rsidP="00B53AC4">
      <w:pPr>
        <w:ind w:firstLine="142"/>
        <w:jc w:val="both"/>
      </w:pPr>
      <w:r w:rsidRPr="00707F97">
        <w:t>En 2025,</w:t>
      </w:r>
      <w:r w:rsidRPr="00B53AC4">
        <w:rPr>
          <w:highlight w:val="yellow"/>
        </w:rPr>
        <w:t xml:space="preserve"> </w:t>
      </w:r>
      <w:r w:rsidR="00B53AC4" w:rsidRPr="00B53AC4">
        <w:rPr>
          <w:highlight w:val="yellow"/>
        </w:rPr>
        <w:t>la</w:t>
      </w:r>
      <w:r w:rsidRPr="00707F97">
        <w:t xml:space="preserve"> revalorisation des pensions en fonction de l’inflation</w:t>
      </w:r>
      <w:r w:rsidR="00A939D7">
        <w:t xml:space="preserve"> </w:t>
      </w:r>
      <w:r w:rsidR="00B53AC4" w:rsidRPr="00B53AC4">
        <w:rPr>
          <w:highlight w:val="yellow"/>
        </w:rPr>
        <w:t>prévue par le code de la Sécurité sociale ayant été acquise à la suite de la censure du gouvernement Barnier, l’UNIRS devra donc</w:t>
      </w:r>
      <w:r w:rsidR="00B53AC4">
        <w:t xml:space="preserve">, en </w:t>
      </w:r>
      <w:r w:rsidR="00B53AC4" w:rsidRPr="00B53AC4">
        <w:rPr>
          <w:highlight w:val="yellow"/>
        </w:rPr>
        <w:t>premier lieu,</w:t>
      </w:r>
      <w:r w:rsidR="00B53AC4">
        <w:t xml:space="preserve"> </w:t>
      </w:r>
      <w:r w:rsidRPr="00707F97">
        <w:t xml:space="preserve">faire entendre notre exigence d’un rattrapage des pertes de pouvoir d’achat des pensions par rapport à l’inflation </w:t>
      </w:r>
      <w:r w:rsidR="00D614A5">
        <w:t>subies depuis 2017. Par ailleurs, nous devons aussi porter la demande d’une augmentation des pensions,</w:t>
      </w:r>
      <w:r w:rsidRPr="00707F97">
        <w:t xml:space="preserve"> en particulier des plus modestes d’entre elles</w:t>
      </w:r>
      <w:r w:rsidR="00D614A5">
        <w:t>,</w:t>
      </w:r>
      <w:r w:rsidR="00885604" w:rsidRPr="00707F97">
        <w:t xml:space="preserve"> et des minimas sociaux.</w:t>
      </w:r>
      <w:r w:rsidR="00D614A5">
        <w:t xml:space="preserve"> </w:t>
      </w:r>
    </w:p>
    <w:p w14:paraId="12A1D0D2" w14:textId="6E67F798" w:rsidR="00D614A5" w:rsidRDefault="00885604" w:rsidP="00B53AC4">
      <w:pPr>
        <w:ind w:firstLine="142"/>
        <w:jc w:val="both"/>
      </w:pPr>
      <w:r w:rsidRPr="00707F97">
        <w:t xml:space="preserve">À cet égard, l’UNIRS réitèrera auprès du G9 </w:t>
      </w:r>
      <w:r w:rsidR="00D614A5">
        <w:t xml:space="preserve">cette </w:t>
      </w:r>
      <w:r w:rsidRPr="00707F97">
        <w:t xml:space="preserve">revendication </w:t>
      </w:r>
      <w:r w:rsidR="00D614A5">
        <w:t>d’une augmentation proportionnellement plus forte des minimas sociaux et des petites pensions, dans le cadre d’une réduction des inégalités dans le pays, notamment par une fiscalité plus progressive venant limiter et plafonner les revenus excessifs.</w:t>
      </w:r>
    </w:p>
    <w:p w14:paraId="20D75E56" w14:textId="55F91CBB" w:rsidR="00B5440B" w:rsidRPr="00707F97" w:rsidRDefault="00885604" w:rsidP="002A0057">
      <w:pPr>
        <w:ind w:firstLine="142"/>
        <w:jc w:val="both"/>
      </w:pPr>
      <w:r w:rsidRPr="00707F97">
        <w:t>Par ailleurs, nous devrons agir pour obtenir une loi « Grand âge » répondant aussi aux réels besoins des personnes âgées et permettant de mettre fin à la maltraitance institutionnelle envers ces dernières, notamment les personnes en perte d’autonomie.</w:t>
      </w:r>
      <w:r w:rsidR="00707F97">
        <w:t xml:space="preserve"> </w:t>
      </w:r>
    </w:p>
    <w:p w14:paraId="155D557A" w14:textId="5E008548" w:rsidR="00885604" w:rsidRPr="00707F97" w:rsidRDefault="00885604" w:rsidP="002A0057">
      <w:pPr>
        <w:ind w:firstLine="142"/>
        <w:jc w:val="both"/>
      </w:pPr>
      <w:r w:rsidRPr="00707F97">
        <w:lastRenderedPageBreak/>
        <w:t>L’UNIRS entend combattre avec les organisations du G9 la mise à l’index « des vieilles et des vieux » en mobilisant pour faciliter leur accès aux services de soins et de santé</w:t>
      </w:r>
      <w:r w:rsidR="008F308B" w:rsidRPr="00707F97">
        <w:t xml:space="preserve"> et pour un réseau d’EHPAD publics dotés de </w:t>
      </w:r>
      <w:r w:rsidR="008F308B" w:rsidRPr="00BC103E">
        <w:t xml:space="preserve">personnels </w:t>
      </w:r>
      <w:r w:rsidR="00CC2C51" w:rsidRPr="00BC103E">
        <w:t>formés</w:t>
      </w:r>
      <w:r w:rsidR="008F308B" w:rsidRPr="00BC103E">
        <w:t xml:space="preserve">, </w:t>
      </w:r>
      <w:r w:rsidR="008F308B" w:rsidRPr="00707F97">
        <w:t>rémunérés</w:t>
      </w:r>
      <w:r w:rsidR="004933F5">
        <w:t xml:space="preserve"> à hauteur de leur qualification</w:t>
      </w:r>
      <w:r w:rsidR="008F308B" w:rsidRPr="00707F97">
        <w:t xml:space="preserve"> et en nombre suffisant. Ce combat va de pair avec notre exigence d’un grand service public d’aide à la mobilité et à l’autonomie à domicile et en établissement. Avec notre Union syndicale Solidaires, nous la porterons tant auprès de la population active que retraitée. </w:t>
      </w:r>
    </w:p>
    <w:p w14:paraId="702410C1" w14:textId="14B1B6C4" w:rsidR="00BE0A19" w:rsidRDefault="008F308B" w:rsidP="002A0057">
      <w:pPr>
        <w:ind w:firstLine="142"/>
        <w:jc w:val="both"/>
      </w:pPr>
      <w:r w:rsidRPr="00707F97">
        <w:t>Enfin, nous apporto</w:t>
      </w:r>
      <w:r w:rsidR="00650FCB" w:rsidRPr="00707F97">
        <w:t xml:space="preserve">ns notre soutien actif à la revendication d’une loi « Fin de vie » ouvrant droit à une fin de vie choisie par les personnes qui le souhaitent. </w:t>
      </w:r>
    </w:p>
    <w:p w14:paraId="365E4F91" w14:textId="51BF74D0" w:rsidR="00C0059F" w:rsidRPr="00707F97" w:rsidRDefault="00C0059F" w:rsidP="002A0057">
      <w:pPr>
        <w:ind w:firstLine="142"/>
        <w:jc w:val="both"/>
      </w:pPr>
      <w:r w:rsidRPr="000D3760">
        <w:t>En 2025, nous continuerons de porter nos revendications par tous les moyens dont nous disposons. Par des communiqués de presse, par des distributions de tracts, par des</w:t>
      </w:r>
      <w:r w:rsidR="000D3760">
        <w:t xml:space="preserve"> courriers aux forces politiques, par des</w:t>
      </w:r>
      <w:r w:rsidRPr="000D3760">
        <w:t xml:space="preserve"> rencontres et des audiences avec des </w:t>
      </w:r>
      <w:proofErr w:type="spellStart"/>
      <w:r w:rsidRPr="000D3760">
        <w:t>élu</w:t>
      </w:r>
      <w:r w:rsidR="002A0057" w:rsidRPr="000D3760">
        <w:t>·</w:t>
      </w:r>
      <w:r w:rsidRPr="000D3760">
        <w:t>es</w:t>
      </w:r>
      <w:proofErr w:type="spellEnd"/>
      <w:r w:rsidRPr="000D3760">
        <w:t xml:space="preserve">, par des rencontres et des audiences avec des </w:t>
      </w:r>
      <w:proofErr w:type="spellStart"/>
      <w:r w:rsidRPr="000D3760">
        <w:t>représentant</w:t>
      </w:r>
      <w:r w:rsidR="002A0057" w:rsidRPr="000D3760">
        <w:t>·</w:t>
      </w:r>
      <w:r w:rsidRPr="000D3760">
        <w:t>es</w:t>
      </w:r>
      <w:proofErr w:type="spellEnd"/>
      <w:r w:rsidRPr="000D3760">
        <w:t xml:space="preserve"> des exécutifs municipaux, départementaux, régionaux, nationaux, selon la nature des revendications exprimées. Nous les porterons aussi par nos manifestations, nos rassemblements, nos réunions publiques. Nous irons aussi les porter dans toutes les instances de « dialogue social » qui peuvent exister, et que nous pouvons rencontrer comme personnes retraitées comme nous en avons rencontrées quand nous étions en activité. Nous constatons que les interventions du « G7 » au Haut Conseil de l’Âge comme au HCFAE</w:t>
      </w:r>
      <w:r w:rsidR="006A07EE" w:rsidRPr="000D3760">
        <w:t xml:space="preserve"> (Haut Conseil de la famille, de l’enfance et de l’âge)</w:t>
      </w:r>
      <w:r w:rsidR="009B7D42" w:rsidRPr="000D3760">
        <w:t xml:space="preserve"> conduisent parfois à modifier l’expression de ces instances. De même, c’est en connaissant les limites et les possibilités d’expression que nous participerons aux travaux des CDCA, lieux d’information et de formation, lieux d’expression de nos revendications, et parfois lieux d’étouffoir de ces revendications. Là comme ailleurs, notre attitude concrète sera fonction de l’efficacité de nos interventions.</w:t>
      </w:r>
      <w:r w:rsidR="009B7D42">
        <w:t xml:space="preserve"> </w:t>
      </w:r>
    </w:p>
    <w:p w14:paraId="39329C9F" w14:textId="525748F8" w:rsidR="007B4860" w:rsidRPr="00707F97" w:rsidRDefault="007B4860" w:rsidP="002A0057">
      <w:pPr>
        <w:ind w:firstLine="142"/>
        <w:rPr>
          <w:b/>
          <w:bCs/>
        </w:rPr>
      </w:pPr>
      <w:r w:rsidRPr="00707F97">
        <w:rPr>
          <w:b/>
          <w:bCs/>
        </w:rPr>
        <w:t>V</w:t>
      </w:r>
      <w:r w:rsidR="00650FCB" w:rsidRPr="00707F97">
        <w:rPr>
          <w:b/>
          <w:bCs/>
        </w:rPr>
        <w:t>I</w:t>
      </w:r>
      <w:r w:rsidRPr="00707F97">
        <w:rPr>
          <w:b/>
          <w:bCs/>
        </w:rPr>
        <w:t xml:space="preserve">– Les syndicalistes </w:t>
      </w:r>
      <w:proofErr w:type="spellStart"/>
      <w:r w:rsidRPr="00707F97">
        <w:rPr>
          <w:b/>
          <w:bCs/>
        </w:rPr>
        <w:t>retraité</w:t>
      </w:r>
      <w:r w:rsidR="0015474B" w:rsidRPr="00707F97">
        <w:rPr>
          <w:b/>
          <w:bCs/>
        </w:rPr>
        <w:t>·e</w:t>
      </w:r>
      <w:r w:rsidRPr="00707F97">
        <w:rPr>
          <w:b/>
          <w:bCs/>
        </w:rPr>
        <w:t>s</w:t>
      </w:r>
      <w:proofErr w:type="spellEnd"/>
      <w:r w:rsidRPr="00707F97">
        <w:rPr>
          <w:b/>
          <w:bCs/>
        </w:rPr>
        <w:t xml:space="preserve">, syndicalistes à part entière. </w:t>
      </w:r>
    </w:p>
    <w:p w14:paraId="487CEFD2" w14:textId="76FD6639" w:rsidR="00B21E3B" w:rsidRPr="00707F97" w:rsidRDefault="0085379D" w:rsidP="002A0057">
      <w:pPr>
        <w:ind w:firstLine="142"/>
        <w:jc w:val="both"/>
      </w:pPr>
      <w:r w:rsidRPr="00707F97">
        <w:t>Nous continuons de</w:t>
      </w:r>
      <w:r w:rsidR="00602F36" w:rsidRPr="00707F97">
        <w:t xml:space="preserve"> </w:t>
      </w:r>
      <w:r w:rsidRPr="00707F97">
        <w:t xml:space="preserve">constater dans </w:t>
      </w:r>
      <w:r w:rsidR="00602F36" w:rsidRPr="00707F97">
        <w:t>notre</w:t>
      </w:r>
      <w:r w:rsidRPr="00707F97">
        <w:t xml:space="preserve"> pays, où le syndicalisme des personnes retraitées n’est pas directement reconnu, mais aussi dans nombre des organisations syndicales en France, </w:t>
      </w:r>
      <w:r w:rsidR="00602F36" w:rsidRPr="00707F97">
        <w:t>que</w:t>
      </w:r>
      <w:r w:rsidRPr="00707F97">
        <w:t xml:space="preserve"> la place des syndicalistes </w:t>
      </w:r>
      <w:proofErr w:type="spellStart"/>
      <w:r w:rsidRPr="00707F97">
        <w:t>retraité</w:t>
      </w:r>
      <w:r w:rsidR="0015474B" w:rsidRPr="00707F97">
        <w:t>·e</w:t>
      </w:r>
      <w:r w:rsidRPr="00707F97">
        <w:t>s</w:t>
      </w:r>
      <w:proofErr w:type="spellEnd"/>
      <w:r w:rsidRPr="00707F97">
        <w:t xml:space="preserve"> est une place entièrement à part, </w:t>
      </w:r>
      <w:r w:rsidR="00B21E3B" w:rsidRPr="00707F97">
        <w:t>a</w:t>
      </w:r>
      <w:r w:rsidRPr="00707F97">
        <w:t xml:space="preserve">lors que nous voulons qu’ils soient des syndiqués à part entière. </w:t>
      </w:r>
      <w:r w:rsidR="00B21E3B" w:rsidRPr="00707F97">
        <w:t>Il en va de même dans notre Union syndicale Solidaires où des camarades et des équipes et des structures</w:t>
      </w:r>
      <w:r w:rsidR="00A849E9" w:rsidRPr="00707F97">
        <w:rPr>
          <w:strike/>
        </w:rPr>
        <w:t>,</w:t>
      </w:r>
      <w:r w:rsidR="00B21E3B" w:rsidRPr="00707F97">
        <w:t xml:space="preserve"> continuent de penser que les personnes retraitées ne peuvent pas être des personnes syndiquées à part entière.</w:t>
      </w:r>
    </w:p>
    <w:p w14:paraId="03C70B57" w14:textId="5A226A63" w:rsidR="005A3D26" w:rsidRPr="00707F97" w:rsidRDefault="00B21E3B" w:rsidP="002A0057">
      <w:pPr>
        <w:ind w:firstLine="142"/>
        <w:jc w:val="both"/>
      </w:pPr>
      <w:r w:rsidRPr="00707F97">
        <w:t xml:space="preserve">Quelques sociologues rencontrés sur ce sujet nous disent que ce comportement est « habituel », et s’est rencontré, dans le passé, pour toute autre discrimination. De fait, des camarades reproduisent la discrimination qui continue d’exister dans la </w:t>
      </w:r>
      <w:r w:rsidR="001D366F" w:rsidRPr="00707F97">
        <w:t xml:space="preserve">société, et l’habillent d’un vocabulaire pseudo scientifique (en l’occurrence, les personnes retraitées seraient situées en dehors de la lutte de classe). C’est de l’âgisme appliqué à l’intérieur des organisations syndicales. Cette situation se constate, à des degrés divers, dans toutes les organisations syndicales en France, même si chacune a des difficultés pour bien appréhender cette réalité. </w:t>
      </w:r>
      <w:r w:rsidR="00300256" w:rsidRPr="00707F97">
        <w:t>Nous devrons donc</w:t>
      </w:r>
      <w:r w:rsidR="0070760A" w:rsidRPr="00707F97">
        <w:t xml:space="preserve"> </w:t>
      </w:r>
      <w:r w:rsidR="00300256" w:rsidRPr="00707F97">
        <w:t xml:space="preserve">continuer de faire vivre ce débat au sein de notre Union syndicale pour parvenir à dépasser ensemble cette discrimination. </w:t>
      </w:r>
      <w:r w:rsidR="00CA3B54">
        <w:t xml:space="preserve">Un élément significatif pourrait être la reconnaissance de la possibilité, pour les structures de retraité.es, de participer, par le vote, aux </w:t>
      </w:r>
      <w:r w:rsidR="00956856" w:rsidRPr="00956856">
        <w:rPr>
          <w:highlight w:val="yellow"/>
        </w:rPr>
        <w:t>différentes</w:t>
      </w:r>
      <w:r w:rsidR="00956856">
        <w:t xml:space="preserve"> </w:t>
      </w:r>
      <w:r w:rsidR="00CA3B54">
        <w:t xml:space="preserve">instances de l’Union syndicale Solidaires. </w:t>
      </w:r>
    </w:p>
    <w:p w14:paraId="3C77A2C4" w14:textId="2EA63288" w:rsidR="0070760A" w:rsidRDefault="00945329" w:rsidP="002A0057">
      <w:pPr>
        <w:ind w:firstLine="142"/>
        <w:jc w:val="both"/>
      </w:pPr>
      <w:r w:rsidRPr="00707F97">
        <w:t xml:space="preserve">Pour mieux faire vivre ce débat dans le mouvement syndical en France, il faut certainement que les secteurs « retraités et retraitées » des organisations syndicales développent une activité renforcée et participent encore mieux aux luttes interprofessionnelles tout en continuant de porter les revendications particulières de la population retraitée. </w:t>
      </w:r>
      <w:r w:rsidR="00956856" w:rsidRPr="00956856">
        <w:rPr>
          <w:highlight w:val="yellow"/>
        </w:rPr>
        <w:t xml:space="preserve">En </w:t>
      </w:r>
      <w:r w:rsidR="0003397D">
        <w:rPr>
          <w:highlight w:val="yellow"/>
        </w:rPr>
        <w:t>20</w:t>
      </w:r>
      <w:r w:rsidR="00956856" w:rsidRPr="00956856">
        <w:rPr>
          <w:highlight w:val="yellow"/>
        </w:rPr>
        <w:t>25, l’UNIRS s’attachera</w:t>
      </w:r>
      <w:r w:rsidR="00956856">
        <w:t xml:space="preserve"> à</w:t>
      </w:r>
      <w:r w:rsidR="0070760A" w:rsidRPr="00707F97">
        <w:t xml:space="preserve"> améliorer notre structuration dans les départements où nous sommes déjà plus ou moins présents et organisés </w:t>
      </w:r>
      <w:r w:rsidR="0070760A" w:rsidRPr="00956856">
        <w:rPr>
          <w:highlight w:val="yellow"/>
        </w:rPr>
        <w:t>et à commencer</w:t>
      </w:r>
      <w:r w:rsidR="0070760A" w:rsidRPr="00707F97">
        <w:t xml:space="preserve"> à nous implanter dans les trop nombreux départements où nous sommes encore absents.</w:t>
      </w:r>
      <w:r w:rsidR="0070760A">
        <w:t xml:space="preserve"> </w:t>
      </w:r>
    </w:p>
    <w:p w14:paraId="66FBA8EB" w14:textId="5F8C372E" w:rsidR="00A8774B" w:rsidRDefault="00A8774B" w:rsidP="0003397D">
      <w:pPr>
        <w:jc w:val="both"/>
      </w:pPr>
    </w:p>
    <w:sectPr w:rsidR="00A8774B" w:rsidSect="002A0057">
      <w:footerReference w:type="even" r:id="rId9"/>
      <w:footerReference w:type="default" r:id="rId10"/>
      <w:pgSz w:w="11900" w:h="16840"/>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FF46" w14:textId="77777777" w:rsidR="00450339" w:rsidRDefault="00450339" w:rsidP="003043F6">
      <w:pPr>
        <w:spacing w:after="0"/>
      </w:pPr>
      <w:r>
        <w:separator/>
      </w:r>
    </w:p>
  </w:endnote>
  <w:endnote w:type="continuationSeparator" w:id="0">
    <w:p w14:paraId="02246BCC" w14:textId="77777777" w:rsidR="00450339" w:rsidRDefault="00450339" w:rsidP="00304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95667961"/>
      <w:docPartObj>
        <w:docPartGallery w:val="Page Numbers (Bottom of Page)"/>
        <w:docPartUnique/>
      </w:docPartObj>
    </w:sdtPr>
    <w:sdtContent>
      <w:p w14:paraId="3229B1D2" w14:textId="432BBB6D" w:rsidR="003043F6" w:rsidRDefault="003043F6" w:rsidP="00E045B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CFB19" w14:textId="77777777" w:rsidR="003043F6" w:rsidRDefault="003043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89428057"/>
      <w:docPartObj>
        <w:docPartGallery w:val="Page Numbers (Bottom of Page)"/>
        <w:docPartUnique/>
      </w:docPartObj>
    </w:sdtPr>
    <w:sdtContent>
      <w:p w14:paraId="3AEF817E" w14:textId="7368C282" w:rsidR="003043F6" w:rsidRDefault="003043F6" w:rsidP="00E045B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41D165C" w14:textId="77777777" w:rsidR="003043F6" w:rsidRDefault="003043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ED73" w14:textId="77777777" w:rsidR="00450339" w:rsidRDefault="00450339" w:rsidP="003043F6">
      <w:pPr>
        <w:spacing w:after="0"/>
      </w:pPr>
      <w:r>
        <w:separator/>
      </w:r>
    </w:p>
  </w:footnote>
  <w:footnote w:type="continuationSeparator" w:id="0">
    <w:p w14:paraId="24AE5775" w14:textId="77777777" w:rsidR="00450339" w:rsidRDefault="00450339" w:rsidP="003043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C42F5"/>
    <w:multiLevelType w:val="hybridMultilevel"/>
    <w:tmpl w:val="2BF83E9E"/>
    <w:lvl w:ilvl="0" w:tplc="45E6EF7C">
      <w:start w:val="3"/>
      <w:numFmt w:val="bullet"/>
      <w:lvlText w:val="-"/>
      <w:lvlJc w:val="left"/>
      <w:pPr>
        <w:ind w:left="76" w:hanging="360"/>
      </w:pPr>
      <w:rPr>
        <w:rFonts w:ascii="Cambria" w:eastAsiaTheme="minorHAnsi" w:hAnsi="Cambria" w:cstheme="minorBid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 w15:restartNumberingAfterBreak="0">
    <w:nsid w:val="6DC320B5"/>
    <w:multiLevelType w:val="hybridMultilevel"/>
    <w:tmpl w:val="E41CC03A"/>
    <w:lvl w:ilvl="0" w:tplc="D8D4B4A0">
      <w:numFmt w:val="bullet"/>
      <w:lvlText w:val="-"/>
      <w:lvlJc w:val="left"/>
      <w:pPr>
        <w:ind w:left="76" w:hanging="360"/>
      </w:pPr>
      <w:rPr>
        <w:rFonts w:ascii="Cambria" w:eastAsiaTheme="minorHAnsi" w:hAnsi="Cambria" w:cstheme="minorBidi" w:hint="default"/>
      </w:rPr>
    </w:lvl>
    <w:lvl w:ilvl="1" w:tplc="040C0003" w:tentative="1">
      <w:start w:val="1"/>
      <w:numFmt w:val="bullet"/>
      <w:lvlText w:val="o"/>
      <w:lvlJc w:val="left"/>
      <w:pPr>
        <w:ind w:left="796" w:hanging="360"/>
      </w:pPr>
      <w:rPr>
        <w:rFonts w:ascii="Courier New" w:hAnsi="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hint="default"/>
      </w:rPr>
    </w:lvl>
    <w:lvl w:ilvl="8" w:tplc="040C0005" w:tentative="1">
      <w:start w:val="1"/>
      <w:numFmt w:val="bullet"/>
      <w:lvlText w:val=""/>
      <w:lvlJc w:val="left"/>
      <w:pPr>
        <w:ind w:left="5836" w:hanging="360"/>
      </w:pPr>
      <w:rPr>
        <w:rFonts w:ascii="Wingdings" w:hAnsi="Wingdings" w:hint="default"/>
      </w:rPr>
    </w:lvl>
  </w:abstractNum>
  <w:num w:numId="1" w16cid:durableId="126170637">
    <w:abstractNumId w:val="1"/>
  </w:num>
  <w:num w:numId="2" w16cid:durableId="117893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89"/>
    <w:rsid w:val="000019CB"/>
    <w:rsid w:val="00012C84"/>
    <w:rsid w:val="00020E26"/>
    <w:rsid w:val="0003397D"/>
    <w:rsid w:val="00041580"/>
    <w:rsid w:val="00081399"/>
    <w:rsid w:val="00083168"/>
    <w:rsid w:val="000870B3"/>
    <w:rsid w:val="000949A9"/>
    <w:rsid w:val="000952C0"/>
    <w:rsid w:val="000B2B1E"/>
    <w:rsid w:val="000D3760"/>
    <w:rsid w:val="000E422E"/>
    <w:rsid w:val="000F452A"/>
    <w:rsid w:val="0014428D"/>
    <w:rsid w:val="0015474B"/>
    <w:rsid w:val="00176189"/>
    <w:rsid w:val="001852A0"/>
    <w:rsid w:val="001B3D4A"/>
    <w:rsid w:val="001B681D"/>
    <w:rsid w:val="001C69DA"/>
    <w:rsid w:val="001D366F"/>
    <w:rsid w:val="001E47D5"/>
    <w:rsid w:val="001F4C04"/>
    <w:rsid w:val="00201754"/>
    <w:rsid w:val="0021220D"/>
    <w:rsid w:val="00234F6E"/>
    <w:rsid w:val="00267764"/>
    <w:rsid w:val="00283CEB"/>
    <w:rsid w:val="002A0057"/>
    <w:rsid w:val="002D67FE"/>
    <w:rsid w:val="002D778C"/>
    <w:rsid w:val="002E2EC3"/>
    <w:rsid w:val="002E4802"/>
    <w:rsid w:val="00300256"/>
    <w:rsid w:val="003043F6"/>
    <w:rsid w:val="00304771"/>
    <w:rsid w:val="00311EF6"/>
    <w:rsid w:val="00345009"/>
    <w:rsid w:val="00345F05"/>
    <w:rsid w:val="003511EF"/>
    <w:rsid w:val="00384388"/>
    <w:rsid w:val="00390043"/>
    <w:rsid w:val="00392685"/>
    <w:rsid w:val="003C6098"/>
    <w:rsid w:val="003D4AF0"/>
    <w:rsid w:val="003F7215"/>
    <w:rsid w:val="004110D5"/>
    <w:rsid w:val="00424A5A"/>
    <w:rsid w:val="004410FD"/>
    <w:rsid w:val="00450339"/>
    <w:rsid w:val="00453D24"/>
    <w:rsid w:val="0045698B"/>
    <w:rsid w:val="00456F35"/>
    <w:rsid w:val="00471EF6"/>
    <w:rsid w:val="004933F5"/>
    <w:rsid w:val="004975F2"/>
    <w:rsid w:val="004E5518"/>
    <w:rsid w:val="00501C46"/>
    <w:rsid w:val="005062CA"/>
    <w:rsid w:val="0054240A"/>
    <w:rsid w:val="00542A13"/>
    <w:rsid w:val="00555228"/>
    <w:rsid w:val="00564F0D"/>
    <w:rsid w:val="005721AB"/>
    <w:rsid w:val="00573C0C"/>
    <w:rsid w:val="00577400"/>
    <w:rsid w:val="00586DA2"/>
    <w:rsid w:val="005A3D26"/>
    <w:rsid w:val="005B5D5B"/>
    <w:rsid w:val="005D7010"/>
    <w:rsid w:val="00602F36"/>
    <w:rsid w:val="00605604"/>
    <w:rsid w:val="00614ECB"/>
    <w:rsid w:val="00632D64"/>
    <w:rsid w:val="00636235"/>
    <w:rsid w:val="00637EF6"/>
    <w:rsid w:val="0064106D"/>
    <w:rsid w:val="00643DFC"/>
    <w:rsid w:val="00650FCB"/>
    <w:rsid w:val="0066374E"/>
    <w:rsid w:val="0067341A"/>
    <w:rsid w:val="00682D62"/>
    <w:rsid w:val="00687DA2"/>
    <w:rsid w:val="006A07EE"/>
    <w:rsid w:val="006D1D46"/>
    <w:rsid w:val="006D34E9"/>
    <w:rsid w:val="006D6AA7"/>
    <w:rsid w:val="006F1DD7"/>
    <w:rsid w:val="006F3DDC"/>
    <w:rsid w:val="007023B2"/>
    <w:rsid w:val="00705205"/>
    <w:rsid w:val="0070760A"/>
    <w:rsid w:val="00707F97"/>
    <w:rsid w:val="007102D1"/>
    <w:rsid w:val="00724512"/>
    <w:rsid w:val="00730220"/>
    <w:rsid w:val="00766536"/>
    <w:rsid w:val="00795DE9"/>
    <w:rsid w:val="00796E6B"/>
    <w:rsid w:val="007A32A4"/>
    <w:rsid w:val="007A401F"/>
    <w:rsid w:val="007A72D8"/>
    <w:rsid w:val="007B4860"/>
    <w:rsid w:val="007B5809"/>
    <w:rsid w:val="007B5BFD"/>
    <w:rsid w:val="007B6589"/>
    <w:rsid w:val="007D3AE6"/>
    <w:rsid w:val="007E2BD4"/>
    <w:rsid w:val="007F2DF0"/>
    <w:rsid w:val="0085379D"/>
    <w:rsid w:val="00862FD4"/>
    <w:rsid w:val="00864C2C"/>
    <w:rsid w:val="00885604"/>
    <w:rsid w:val="008901FA"/>
    <w:rsid w:val="008B27B6"/>
    <w:rsid w:val="008C59C9"/>
    <w:rsid w:val="008F308B"/>
    <w:rsid w:val="0093274A"/>
    <w:rsid w:val="00942302"/>
    <w:rsid w:val="00945329"/>
    <w:rsid w:val="00955CF7"/>
    <w:rsid w:val="00956856"/>
    <w:rsid w:val="0096172F"/>
    <w:rsid w:val="00972197"/>
    <w:rsid w:val="009937BB"/>
    <w:rsid w:val="00994BF1"/>
    <w:rsid w:val="009B7D42"/>
    <w:rsid w:val="009C11DE"/>
    <w:rsid w:val="009C501B"/>
    <w:rsid w:val="009D751F"/>
    <w:rsid w:val="009E12CB"/>
    <w:rsid w:val="00A03C39"/>
    <w:rsid w:val="00A169D4"/>
    <w:rsid w:val="00A32F10"/>
    <w:rsid w:val="00A356CF"/>
    <w:rsid w:val="00A7354A"/>
    <w:rsid w:val="00A849E9"/>
    <w:rsid w:val="00A871C8"/>
    <w:rsid w:val="00A8774B"/>
    <w:rsid w:val="00A939D7"/>
    <w:rsid w:val="00AA1B41"/>
    <w:rsid w:val="00AA6D3C"/>
    <w:rsid w:val="00AA6DA9"/>
    <w:rsid w:val="00AB3954"/>
    <w:rsid w:val="00AB5587"/>
    <w:rsid w:val="00AD32C6"/>
    <w:rsid w:val="00AF4459"/>
    <w:rsid w:val="00B04992"/>
    <w:rsid w:val="00B051A2"/>
    <w:rsid w:val="00B11BF1"/>
    <w:rsid w:val="00B170B3"/>
    <w:rsid w:val="00B21E3B"/>
    <w:rsid w:val="00B33445"/>
    <w:rsid w:val="00B37237"/>
    <w:rsid w:val="00B53AC4"/>
    <w:rsid w:val="00B5440B"/>
    <w:rsid w:val="00B563A5"/>
    <w:rsid w:val="00B739EA"/>
    <w:rsid w:val="00B8530B"/>
    <w:rsid w:val="00B9158E"/>
    <w:rsid w:val="00B931FE"/>
    <w:rsid w:val="00BC103E"/>
    <w:rsid w:val="00BC57B7"/>
    <w:rsid w:val="00BD701D"/>
    <w:rsid w:val="00BE0A19"/>
    <w:rsid w:val="00BE1E06"/>
    <w:rsid w:val="00C0059F"/>
    <w:rsid w:val="00C03275"/>
    <w:rsid w:val="00C049C9"/>
    <w:rsid w:val="00C11BE6"/>
    <w:rsid w:val="00C463BB"/>
    <w:rsid w:val="00C50368"/>
    <w:rsid w:val="00C8796D"/>
    <w:rsid w:val="00CA3B54"/>
    <w:rsid w:val="00CA5E50"/>
    <w:rsid w:val="00CC2C51"/>
    <w:rsid w:val="00CC2CE1"/>
    <w:rsid w:val="00CF42D2"/>
    <w:rsid w:val="00D1484D"/>
    <w:rsid w:val="00D26F52"/>
    <w:rsid w:val="00D614A5"/>
    <w:rsid w:val="00D85C14"/>
    <w:rsid w:val="00DB47AC"/>
    <w:rsid w:val="00DB7256"/>
    <w:rsid w:val="00DB7DD7"/>
    <w:rsid w:val="00DC2B16"/>
    <w:rsid w:val="00DD15BE"/>
    <w:rsid w:val="00E21BDC"/>
    <w:rsid w:val="00E347CF"/>
    <w:rsid w:val="00E34F03"/>
    <w:rsid w:val="00E359CC"/>
    <w:rsid w:val="00E517E8"/>
    <w:rsid w:val="00E6148B"/>
    <w:rsid w:val="00E628C5"/>
    <w:rsid w:val="00E835DC"/>
    <w:rsid w:val="00E86F32"/>
    <w:rsid w:val="00EB6867"/>
    <w:rsid w:val="00ED0D56"/>
    <w:rsid w:val="00EE2F9B"/>
    <w:rsid w:val="00EF7581"/>
    <w:rsid w:val="00F07C9F"/>
    <w:rsid w:val="00F30617"/>
    <w:rsid w:val="00F31A2C"/>
    <w:rsid w:val="00F36C67"/>
    <w:rsid w:val="00F442B5"/>
    <w:rsid w:val="00F45F65"/>
    <w:rsid w:val="00F56B94"/>
    <w:rsid w:val="00F62A4B"/>
    <w:rsid w:val="00F67308"/>
    <w:rsid w:val="00F676DD"/>
    <w:rsid w:val="00F719C5"/>
    <w:rsid w:val="00F74BA8"/>
    <w:rsid w:val="00F777CA"/>
    <w:rsid w:val="00F91EF1"/>
    <w:rsid w:val="00FD4A08"/>
    <w:rsid w:val="00FE69DD"/>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30DB73"/>
  <w15:docId w15:val="{2EBA20BC-8CA8-ED42-8288-1193B93E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3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4428D"/>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4428D"/>
    <w:rPr>
      <w:rFonts w:ascii="Lucida Grande" w:hAnsi="Lucida Grande" w:cs="Lucida Grande"/>
      <w:sz w:val="18"/>
      <w:szCs w:val="18"/>
    </w:rPr>
  </w:style>
  <w:style w:type="paragraph" w:styleId="Paragraphedeliste">
    <w:name w:val="List Paragraph"/>
    <w:basedOn w:val="Normal"/>
    <w:uiPriority w:val="34"/>
    <w:qFormat/>
    <w:rsid w:val="00041580"/>
    <w:pPr>
      <w:ind w:left="720"/>
      <w:contextualSpacing/>
    </w:pPr>
  </w:style>
  <w:style w:type="paragraph" w:styleId="Pieddepage">
    <w:name w:val="footer"/>
    <w:basedOn w:val="Normal"/>
    <w:link w:val="PieddepageCar"/>
    <w:uiPriority w:val="99"/>
    <w:unhideWhenUsed/>
    <w:rsid w:val="003043F6"/>
    <w:pPr>
      <w:tabs>
        <w:tab w:val="center" w:pos="4536"/>
        <w:tab w:val="right" w:pos="9072"/>
      </w:tabs>
      <w:spacing w:after="0"/>
    </w:pPr>
  </w:style>
  <w:style w:type="character" w:customStyle="1" w:styleId="PieddepageCar">
    <w:name w:val="Pied de page Car"/>
    <w:basedOn w:val="Policepardfaut"/>
    <w:link w:val="Pieddepage"/>
    <w:uiPriority w:val="99"/>
    <w:rsid w:val="003043F6"/>
    <w:rPr>
      <w:sz w:val="24"/>
      <w:szCs w:val="24"/>
    </w:rPr>
  </w:style>
  <w:style w:type="character" w:styleId="Numrodepage">
    <w:name w:val="page number"/>
    <w:basedOn w:val="Policepardfaut"/>
    <w:uiPriority w:val="99"/>
    <w:semiHidden/>
    <w:unhideWhenUsed/>
    <w:rsid w:val="0030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3128-581C-0C43-9F63-3C6A74BF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3781</Words>
  <Characters>20796</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Solidaires</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Gourguechon</dc:creator>
  <cp:keywords/>
  <cp:lastModifiedBy>FLORIAN PERRET</cp:lastModifiedBy>
  <cp:revision>3</cp:revision>
  <cp:lastPrinted>2024-10-06T08:40:00Z</cp:lastPrinted>
  <dcterms:created xsi:type="dcterms:W3CDTF">2025-01-16T12:47:00Z</dcterms:created>
  <dcterms:modified xsi:type="dcterms:W3CDTF">2025-01-20T21:01:00Z</dcterms:modified>
</cp:coreProperties>
</file>