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1E725" w14:textId="77777777" w:rsidR="005E31DE" w:rsidRDefault="005E31DE" w:rsidP="005E31DE">
      <w:pPr>
        <w:rPr>
          <w:sz w:val="24"/>
          <w:szCs w:val="24"/>
        </w:rPr>
      </w:pPr>
    </w:p>
    <w:p w14:paraId="2948618F" w14:textId="603B1CEF" w:rsidR="00FC30DD" w:rsidRPr="005E31DE" w:rsidRDefault="00FC30DD" w:rsidP="005E31DE">
      <w:pPr>
        <w:jc w:val="center"/>
        <w:rPr>
          <w:b/>
          <w:bCs/>
          <w:sz w:val="44"/>
          <w:szCs w:val="44"/>
        </w:rPr>
      </w:pPr>
      <w:r w:rsidRPr="005E31DE">
        <w:rPr>
          <w:b/>
          <w:bCs/>
          <w:sz w:val="44"/>
          <w:szCs w:val="44"/>
        </w:rPr>
        <w:t>Pour les droits et la justice sociale</w:t>
      </w:r>
    </w:p>
    <w:p w14:paraId="756B0397" w14:textId="77777777" w:rsidR="00440F86" w:rsidRPr="00440F86" w:rsidRDefault="00440F86" w:rsidP="00FC30DD">
      <w:pPr>
        <w:jc w:val="center"/>
        <w:rPr>
          <w:b/>
          <w:bCs/>
          <w:sz w:val="32"/>
          <w:szCs w:val="32"/>
        </w:rPr>
      </w:pPr>
    </w:p>
    <w:p w14:paraId="6FF8E906" w14:textId="71018D16" w:rsidR="002824EE" w:rsidRPr="00FC30DD" w:rsidRDefault="00545298" w:rsidP="005E31DE">
      <w:pPr>
        <w:jc w:val="both"/>
        <w:rPr>
          <w:sz w:val="24"/>
          <w:szCs w:val="24"/>
        </w:rPr>
      </w:pPr>
      <w:r w:rsidRPr="00FC30DD">
        <w:rPr>
          <w:sz w:val="24"/>
          <w:szCs w:val="24"/>
        </w:rPr>
        <w:t xml:space="preserve">Les organisations syndicales réunies </w:t>
      </w:r>
      <w:r w:rsidR="00F02499">
        <w:rPr>
          <w:sz w:val="24"/>
          <w:szCs w:val="24"/>
        </w:rPr>
        <w:t>le 1</w:t>
      </w:r>
      <w:r w:rsidR="00F02499" w:rsidRPr="00F02499">
        <w:rPr>
          <w:sz w:val="24"/>
          <w:szCs w:val="24"/>
          <w:vertAlign w:val="superscript"/>
        </w:rPr>
        <w:t>er</w:t>
      </w:r>
      <w:r w:rsidR="00F02499">
        <w:rPr>
          <w:sz w:val="24"/>
          <w:szCs w:val="24"/>
        </w:rPr>
        <w:t xml:space="preserve"> juillet</w:t>
      </w:r>
      <w:r w:rsidRPr="00FC30DD">
        <w:rPr>
          <w:sz w:val="24"/>
          <w:szCs w:val="24"/>
        </w:rPr>
        <w:t xml:space="preserve"> </w:t>
      </w:r>
      <w:r w:rsidR="00C12B46" w:rsidRPr="00FC30DD">
        <w:rPr>
          <w:sz w:val="24"/>
          <w:szCs w:val="24"/>
        </w:rPr>
        <w:t>affirment que</w:t>
      </w:r>
      <w:r w:rsidR="00AB25EC" w:rsidRPr="00FC30DD">
        <w:rPr>
          <w:sz w:val="24"/>
          <w:szCs w:val="24"/>
        </w:rPr>
        <w:t xml:space="preserve"> </w:t>
      </w:r>
      <w:r w:rsidR="003E6A7B" w:rsidRPr="00FC30DD">
        <w:rPr>
          <w:sz w:val="24"/>
          <w:szCs w:val="24"/>
        </w:rPr>
        <w:t xml:space="preserve">la </w:t>
      </w:r>
      <w:r w:rsidR="00AB25EC" w:rsidRPr="00FC30DD">
        <w:rPr>
          <w:sz w:val="24"/>
          <w:szCs w:val="24"/>
        </w:rPr>
        <w:t xml:space="preserve">solution à la crise sanitaire et la </w:t>
      </w:r>
      <w:r w:rsidR="003E6A7B" w:rsidRPr="00FC30DD">
        <w:rPr>
          <w:sz w:val="24"/>
          <w:szCs w:val="24"/>
        </w:rPr>
        <w:t>reprise</w:t>
      </w:r>
      <w:r w:rsidR="00AB25EC" w:rsidRPr="00FC30DD">
        <w:rPr>
          <w:sz w:val="24"/>
          <w:szCs w:val="24"/>
        </w:rPr>
        <w:t xml:space="preserve"> d’activité </w:t>
      </w:r>
      <w:r w:rsidR="003E6A7B" w:rsidRPr="00FC30DD">
        <w:rPr>
          <w:sz w:val="24"/>
          <w:szCs w:val="24"/>
        </w:rPr>
        <w:t>ne peut se faire sans les travailleurs</w:t>
      </w:r>
      <w:r w:rsidR="00194950">
        <w:rPr>
          <w:sz w:val="24"/>
          <w:szCs w:val="24"/>
        </w:rPr>
        <w:t xml:space="preserve"> et travailleuses</w:t>
      </w:r>
      <w:r w:rsidR="003E6A7B" w:rsidRPr="00FC30DD">
        <w:rPr>
          <w:sz w:val="24"/>
          <w:szCs w:val="24"/>
        </w:rPr>
        <w:t xml:space="preserve"> du public et du privé</w:t>
      </w:r>
      <w:r w:rsidR="004248D6" w:rsidRPr="00FC30DD">
        <w:rPr>
          <w:sz w:val="24"/>
          <w:szCs w:val="24"/>
        </w:rPr>
        <w:t>.</w:t>
      </w:r>
    </w:p>
    <w:p w14:paraId="3B1090C7" w14:textId="3DB5F2AD" w:rsidR="00545298" w:rsidRPr="00FC30DD" w:rsidRDefault="00545298" w:rsidP="005E31DE">
      <w:pPr>
        <w:jc w:val="both"/>
        <w:rPr>
          <w:sz w:val="24"/>
          <w:szCs w:val="24"/>
        </w:rPr>
      </w:pPr>
      <w:r w:rsidRPr="00FC30DD">
        <w:rPr>
          <w:sz w:val="24"/>
          <w:szCs w:val="24"/>
        </w:rPr>
        <w:t xml:space="preserve">La situation sanitaire ne peut et ne doit </w:t>
      </w:r>
      <w:r w:rsidR="00C12B46" w:rsidRPr="00FC30DD">
        <w:rPr>
          <w:sz w:val="24"/>
          <w:szCs w:val="24"/>
        </w:rPr>
        <w:t xml:space="preserve">pas </w:t>
      </w:r>
      <w:r w:rsidR="00AB25EC" w:rsidRPr="00FC30DD">
        <w:rPr>
          <w:sz w:val="24"/>
          <w:szCs w:val="24"/>
        </w:rPr>
        <w:t>être utilisée</w:t>
      </w:r>
      <w:r w:rsidRPr="00FC30DD">
        <w:rPr>
          <w:sz w:val="24"/>
          <w:szCs w:val="24"/>
        </w:rPr>
        <w:t xml:space="preserve"> par le gouvernement et le patronat pour accélérer la remise en cause des droits et des acquis des salarié</w:t>
      </w:r>
      <w:r w:rsidR="00194950">
        <w:rPr>
          <w:sz w:val="24"/>
          <w:szCs w:val="24"/>
        </w:rPr>
        <w:t>.e</w:t>
      </w:r>
      <w:r w:rsidRPr="00FC30DD">
        <w:rPr>
          <w:sz w:val="24"/>
          <w:szCs w:val="24"/>
        </w:rPr>
        <w:t>s dans tous les domaines</w:t>
      </w:r>
      <w:r w:rsidR="00AB25EC" w:rsidRPr="00FC30DD">
        <w:rPr>
          <w:sz w:val="24"/>
          <w:szCs w:val="24"/>
        </w:rPr>
        <w:t xml:space="preserve"> : emplois, conditions </w:t>
      </w:r>
      <w:r w:rsidR="00C12B46" w:rsidRPr="00FC30DD">
        <w:rPr>
          <w:sz w:val="24"/>
          <w:szCs w:val="24"/>
        </w:rPr>
        <w:t xml:space="preserve">et temps </w:t>
      </w:r>
      <w:r w:rsidR="00AB25EC" w:rsidRPr="00FC30DD">
        <w:rPr>
          <w:sz w:val="24"/>
          <w:szCs w:val="24"/>
        </w:rPr>
        <w:t>de travail, salaires, sécurité sociale, retraites et assurance chômage en particulier</w:t>
      </w:r>
      <w:r w:rsidRPr="00FC30DD">
        <w:rPr>
          <w:sz w:val="24"/>
          <w:szCs w:val="24"/>
        </w:rPr>
        <w:t>.</w:t>
      </w:r>
    </w:p>
    <w:p w14:paraId="4ABF2A0A" w14:textId="63FBFCD7" w:rsidR="008B47F7" w:rsidRPr="00FC30DD" w:rsidRDefault="00545298" w:rsidP="005E31DE">
      <w:pPr>
        <w:jc w:val="both"/>
        <w:rPr>
          <w:sz w:val="24"/>
          <w:szCs w:val="24"/>
        </w:rPr>
      </w:pPr>
      <w:r w:rsidRPr="00FC30DD">
        <w:rPr>
          <w:sz w:val="24"/>
          <w:szCs w:val="24"/>
        </w:rPr>
        <w:t>Le quoi qu’</w:t>
      </w:r>
      <w:r w:rsidR="00AB25EC" w:rsidRPr="00FC30DD">
        <w:rPr>
          <w:sz w:val="24"/>
          <w:szCs w:val="24"/>
        </w:rPr>
        <w:t xml:space="preserve">il </w:t>
      </w:r>
      <w:r w:rsidRPr="00FC30DD">
        <w:rPr>
          <w:sz w:val="24"/>
          <w:szCs w:val="24"/>
        </w:rPr>
        <w:t>en co</w:t>
      </w:r>
      <w:r w:rsidR="00AB25EC" w:rsidRPr="00FC30DD">
        <w:rPr>
          <w:sz w:val="24"/>
          <w:szCs w:val="24"/>
        </w:rPr>
        <w:t>û</w:t>
      </w:r>
      <w:r w:rsidRPr="00FC30DD">
        <w:rPr>
          <w:sz w:val="24"/>
          <w:szCs w:val="24"/>
        </w:rPr>
        <w:t xml:space="preserve">te d’hier ne sera pas </w:t>
      </w:r>
      <w:r w:rsidR="008B47F7" w:rsidRPr="00FC30DD">
        <w:rPr>
          <w:sz w:val="24"/>
          <w:szCs w:val="24"/>
        </w:rPr>
        <w:t xml:space="preserve">demain </w:t>
      </w:r>
      <w:r w:rsidRPr="00FC30DD">
        <w:rPr>
          <w:sz w:val="24"/>
          <w:szCs w:val="24"/>
        </w:rPr>
        <w:t>le quoi qu’il en co</w:t>
      </w:r>
      <w:r w:rsidR="00AB25EC" w:rsidRPr="00FC30DD">
        <w:rPr>
          <w:sz w:val="24"/>
          <w:szCs w:val="24"/>
        </w:rPr>
        <w:t>û</w:t>
      </w:r>
      <w:r w:rsidRPr="00FC30DD">
        <w:rPr>
          <w:sz w:val="24"/>
          <w:szCs w:val="24"/>
        </w:rPr>
        <w:t xml:space="preserve">te pour les </w:t>
      </w:r>
      <w:r w:rsidR="00194950">
        <w:rPr>
          <w:sz w:val="24"/>
          <w:szCs w:val="24"/>
        </w:rPr>
        <w:t xml:space="preserve">travailleuses, les </w:t>
      </w:r>
      <w:r w:rsidRPr="00FC30DD">
        <w:rPr>
          <w:sz w:val="24"/>
          <w:szCs w:val="24"/>
        </w:rPr>
        <w:t>travailleurs,</w:t>
      </w:r>
      <w:r w:rsidR="00C12B46" w:rsidRPr="00FC30DD">
        <w:rPr>
          <w:sz w:val="24"/>
          <w:szCs w:val="24"/>
        </w:rPr>
        <w:t xml:space="preserve"> les jeunes et les retraité</w:t>
      </w:r>
      <w:r w:rsidR="00194950">
        <w:rPr>
          <w:sz w:val="24"/>
          <w:szCs w:val="24"/>
        </w:rPr>
        <w:t>.e</w:t>
      </w:r>
      <w:r w:rsidR="00C12B46" w:rsidRPr="00FC30DD">
        <w:rPr>
          <w:sz w:val="24"/>
          <w:szCs w:val="24"/>
        </w:rPr>
        <w:t>s</w:t>
      </w:r>
      <w:r w:rsidRPr="00FC30DD">
        <w:rPr>
          <w:sz w:val="24"/>
          <w:szCs w:val="24"/>
        </w:rPr>
        <w:t xml:space="preserve"> qui n</w:t>
      </w:r>
      <w:r w:rsidR="00AB25EC" w:rsidRPr="00FC30DD">
        <w:rPr>
          <w:sz w:val="24"/>
          <w:szCs w:val="24"/>
        </w:rPr>
        <w:t>’ont pas à</w:t>
      </w:r>
      <w:r w:rsidRPr="00FC30DD">
        <w:rPr>
          <w:sz w:val="24"/>
          <w:szCs w:val="24"/>
        </w:rPr>
        <w:t xml:space="preserve"> payer la </w:t>
      </w:r>
      <w:r w:rsidR="004248D6" w:rsidRPr="00FC30DD">
        <w:rPr>
          <w:sz w:val="24"/>
          <w:szCs w:val="24"/>
        </w:rPr>
        <w:t>facture sous quelques formes que ce soit.</w:t>
      </w:r>
    </w:p>
    <w:p w14:paraId="333F66D5" w14:textId="40F38E36" w:rsidR="00C12B46" w:rsidRPr="00FC30DD" w:rsidRDefault="00C12B46" w:rsidP="005E31DE">
      <w:pPr>
        <w:jc w:val="both"/>
        <w:rPr>
          <w:sz w:val="24"/>
          <w:szCs w:val="24"/>
        </w:rPr>
      </w:pPr>
      <w:r w:rsidRPr="00FC30DD">
        <w:rPr>
          <w:sz w:val="24"/>
          <w:szCs w:val="24"/>
        </w:rPr>
        <w:t xml:space="preserve">Conditionner des aides publiques selon des normes sociales et environnementales doivent permettre de préserver et créer de nouveaux emplois. </w:t>
      </w:r>
    </w:p>
    <w:p w14:paraId="58A7FED1" w14:textId="71AF8047" w:rsidR="00545298" w:rsidRPr="00FC30DD" w:rsidRDefault="004248D6" w:rsidP="005E31DE">
      <w:pPr>
        <w:jc w:val="both"/>
        <w:rPr>
          <w:sz w:val="24"/>
          <w:szCs w:val="24"/>
        </w:rPr>
      </w:pPr>
      <w:r w:rsidRPr="00FC30DD">
        <w:rPr>
          <w:sz w:val="24"/>
          <w:szCs w:val="24"/>
        </w:rPr>
        <w:t xml:space="preserve">L’heure est à </w:t>
      </w:r>
      <w:r w:rsidR="00C12B46" w:rsidRPr="00FC30DD">
        <w:rPr>
          <w:sz w:val="24"/>
          <w:szCs w:val="24"/>
        </w:rPr>
        <w:t xml:space="preserve">la </w:t>
      </w:r>
      <w:r w:rsidR="008B47F7" w:rsidRPr="00FC30DD">
        <w:rPr>
          <w:sz w:val="24"/>
          <w:szCs w:val="24"/>
        </w:rPr>
        <w:t xml:space="preserve">nécessaire </w:t>
      </w:r>
      <w:r w:rsidR="00AB25EC" w:rsidRPr="00FC30DD">
        <w:rPr>
          <w:sz w:val="24"/>
          <w:szCs w:val="24"/>
        </w:rPr>
        <w:t xml:space="preserve">défense des droits et </w:t>
      </w:r>
      <w:r w:rsidR="00C12B46" w:rsidRPr="00FC30DD">
        <w:rPr>
          <w:sz w:val="24"/>
          <w:szCs w:val="24"/>
        </w:rPr>
        <w:t xml:space="preserve">à </w:t>
      </w:r>
      <w:r w:rsidR="00AB25EC" w:rsidRPr="00FC30DD">
        <w:rPr>
          <w:sz w:val="24"/>
          <w:szCs w:val="24"/>
        </w:rPr>
        <w:t>la satisfaction des revendications</w:t>
      </w:r>
      <w:r w:rsidRPr="00FC30DD">
        <w:rPr>
          <w:sz w:val="24"/>
          <w:szCs w:val="24"/>
        </w:rPr>
        <w:t> :</w:t>
      </w:r>
    </w:p>
    <w:p w14:paraId="3FE77D01" w14:textId="791ADA4B" w:rsidR="004248D6" w:rsidRPr="00FC30DD" w:rsidRDefault="004248D6" w:rsidP="005E31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C30DD">
        <w:rPr>
          <w:sz w:val="24"/>
          <w:szCs w:val="24"/>
        </w:rPr>
        <w:t xml:space="preserve">Un </w:t>
      </w:r>
      <w:r w:rsidR="00AB25EC" w:rsidRPr="00FC30DD">
        <w:rPr>
          <w:sz w:val="24"/>
          <w:szCs w:val="24"/>
        </w:rPr>
        <w:t>vrai travail avec un vrai salaire pour toutes et tous</w:t>
      </w:r>
      <w:r w:rsidR="00C12B46" w:rsidRPr="00FC30DD">
        <w:rPr>
          <w:sz w:val="24"/>
          <w:szCs w:val="24"/>
        </w:rPr>
        <w:t>, l’égalité professionnelle femmes/hommes</w:t>
      </w:r>
      <w:r w:rsidR="00E80402">
        <w:rPr>
          <w:sz w:val="24"/>
          <w:szCs w:val="24"/>
        </w:rPr>
        <w:t> ;</w:t>
      </w:r>
    </w:p>
    <w:p w14:paraId="2EB36A7A" w14:textId="6275C382" w:rsidR="004248D6" w:rsidRPr="00FC30DD" w:rsidRDefault="004248D6" w:rsidP="005E31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C30DD">
        <w:rPr>
          <w:sz w:val="24"/>
          <w:szCs w:val="24"/>
        </w:rPr>
        <w:t>Des augmentations de salaire</w:t>
      </w:r>
      <w:r w:rsidR="008B47F7" w:rsidRPr="00FC30DD">
        <w:rPr>
          <w:sz w:val="24"/>
          <w:szCs w:val="24"/>
        </w:rPr>
        <w:t>, pensions et minimas sociaux</w:t>
      </w:r>
      <w:r w:rsidR="00AB25EC" w:rsidRPr="00FC30DD">
        <w:rPr>
          <w:sz w:val="24"/>
          <w:szCs w:val="24"/>
        </w:rPr>
        <w:t> ;</w:t>
      </w:r>
    </w:p>
    <w:p w14:paraId="34089F5D" w14:textId="27DEFE5B" w:rsidR="004248D6" w:rsidRPr="00FC30DD" w:rsidRDefault="00AB25EC" w:rsidP="005E31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C30DD">
        <w:rPr>
          <w:sz w:val="24"/>
          <w:szCs w:val="24"/>
        </w:rPr>
        <w:t>L’arrêt des</w:t>
      </w:r>
      <w:r w:rsidR="004248D6" w:rsidRPr="00FC30DD">
        <w:rPr>
          <w:sz w:val="24"/>
          <w:szCs w:val="24"/>
        </w:rPr>
        <w:t xml:space="preserve"> licenciement</w:t>
      </w:r>
      <w:r w:rsidRPr="00FC30DD">
        <w:rPr>
          <w:sz w:val="24"/>
          <w:szCs w:val="24"/>
        </w:rPr>
        <w:t>s</w:t>
      </w:r>
      <w:r w:rsidR="00C12B46" w:rsidRPr="00FC30DD">
        <w:rPr>
          <w:sz w:val="24"/>
          <w:szCs w:val="24"/>
        </w:rPr>
        <w:t xml:space="preserve"> et la fin des dérogations au code du travail et garanties collectives</w:t>
      </w:r>
      <w:r w:rsidRPr="00FC30DD">
        <w:rPr>
          <w:sz w:val="24"/>
          <w:szCs w:val="24"/>
        </w:rPr>
        <w:t> ;</w:t>
      </w:r>
    </w:p>
    <w:p w14:paraId="49D692D8" w14:textId="66EE1D8E" w:rsidR="004248D6" w:rsidRPr="00FC30DD" w:rsidRDefault="00AB25EC" w:rsidP="005E31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C30DD">
        <w:rPr>
          <w:sz w:val="24"/>
          <w:szCs w:val="24"/>
        </w:rPr>
        <w:t>L’abandon définitif des contre-réformes</w:t>
      </w:r>
      <w:r w:rsidR="004248D6" w:rsidRPr="00FC30DD">
        <w:rPr>
          <w:sz w:val="24"/>
          <w:szCs w:val="24"/>
        </w:rPr>
        <w:t xml:space="preserve"> de</w:t>
      </w:r>
      <w:r w:rsidRPr="00FC30DD">
        <w:rPr>
          <w:sz w:val="24"/>
          <w:szCs w:val="24"/>
        </w:rPr>
        <w:t>s</w:t>
      </w:r>
      <w:r w:rsidR="004248D6" w:rsidRPr="00FC30DD">
        <w:rPr>
          <w:sz w:val="24"/>
          <w:szCs w:val="24"/>
        </w:rPr>
        <w:t xml:space="preserve"> retraite</w:t>
      </w:r>
      <w:r w:rsidRPr="00FC30DD">
        <w:rPr>
          <w:sz w:val="24"/>
          <w:szCs w:val="24"/>
        </w:rPr>
        <w:t>s et de l</w:t>
      </w:r>
      <w:r w:rsidR="004248D6" w:rsidRPr="00FC30DD">
        <w:rPr>
          <w:sz w:val="24"/>
          <w:szCs w:val="24"/>
        </w:rPr>
        <w:t>’assurance chômage</w:t>
      </w:r>
      <w:r w:rsidRPr="00FC30DD">
        <w:rPr>
          <w:sz w:val="24"/>
          <w:szCs w:val="24"/>
        </w:rPr>
        <w:t xml:space="preserve"> ; </w:t>
      </w:r>
    </w:p>
    <w:p w14:paraId="1E68662C" w14:textId="77777777" w:rsidR="00C12B46" w:rsidRPr="00FC30DD" w:rsidRDefault="00AB25EC" w:rsidP="005E31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C30DD">
        <w:rPr>
          <w:sz w:val="24"/>
          <w:szCs w:val="24"/>
        </w:rPr>
        <w:t>L’arrêt des fermetures de services, des suppressions d’emplois, du démantèlement et des privatisations dans les services publics et la fonction publique et le renforcement de leurs moyens</w:t>
      </w:r>
      <w:r w:rsidR="008B47F7" w:rsidRPr="00FC30DD">
        <w:rPr>
          <w:sz w:val="24"/>
          <w:szCs w:val="24"/>
        </w:rPr>
        <w:t> ;</w:t>
      </w:r>
    </w:p>
    <w:p w14:paraId="564C27E4" w14:textId="353438F8" w:rsidR="008B47F7" w:rsidRDefault="00C12B46" w:rsidP="005E31D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C30DD">
        <w:rPr>
          <w:sz w:val="24"/>
          <w:szCs w:val="24"/>
        </w:rPr>
        <w:t>L</w:t>
      </w:r>
      <w:r w:rsidR="008B47F7" w:rsidRPr="00FC30DD">
        <w:rPr>
          <w:sz w:val="24"/>
          <w:szCs w:val="24"/>
        </w:rPr>
        <w:t>e rétablissement de tous les droits et libertés.</w:t>
      </w:r>
    </w:p>
    <w:p w14:paraId="2F7A4049" w14:textId="0FD35F35" w:rsidR="00730F94" w:rsidRPr="00730F94" w:rsidRDefault="00730F94" w:rsidP="005E31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L’enjeu climatique environnemental est majeur. La nécessaire transition écologique ne peut se faire qu’en préservant </w:t>
      </w:r>
      <w:r w:rsidR="00D77EF2">
        <w:rPr>
          <w:sz w:val="24"/>
          <w:szCs w:val="24"/>
        </w:rPr>
        <w:t xml:space="preserve">l’emploi et </w:t>
      </w:r>
      <w:r>
        <w:rPr>
          <w:sz w:val="24"/>
          <w:szCs w:val="24"/>
        </w:rPr>
        <w:t>les droits des salarié</w:t>
      </w:r>
      <w:r w:rsidR="00194950">
        <w:rPr>
          <w:sz w:val="24"/>
          <w:szCs w:val="24"/>
        </w:rPr>
        <w:t>.e</w:t>
      </w:r>
      <w:r>
        <w:rPr>
          <w:sz w:val="24"/>
          <w:szCs w:val="24"/>
        </w:rPr>
        <w:t>s</w:t>
      </w:r>
      <w:r w:rsidR="00D77EF2">
        <w:rPr>
          <w:sz w:val="24"/>
          <w:szCs w:val="24"/>
        </w:rPr>
        <w:t>.</w:t>
      </w:r>
    </w:p>
    <w:p w14:paraId="04567111" w14:textId="06923AA8" w:rsidR="00C12B46" w:rsidRPr="00FC30DD" w:rsidRDefault="00C12B46" w:rsidP="005E31DE">
      <w:pPr>
        <w:jc w:val="both"/>
        <w:rPr>
          <w:sz w:val="24"/>
          <w:szCs w:val="24"/>
        </w:rPr>
      </w:pPr>
      <w:r w:rsidRPr="00FC30DD">
        <w:rPr>
          <w:sz w:val="24"/>
          <w:szCs w:val="24"/>
        </w:rPr>
        <w:t xml:space="preserve">Les syndicats vont organiser et préparer des assemblées générales et des réunions syndicales afin de préparer la mobilisation. </w:t>
      </w:r>
    </w:p>
    <w:p w14:paraId="014F6B6E" w14:textId="0E084F37" w:rsidR="004248D6" w:rsidRPr="00FC30DD" w:rsidRDefault="00C12B46" w:rsidP="005E31DE">
      <w:pPr>
        <w:jc w:val="both"/>
        <w:rPr>
          <w:sz w:val="24"/>
          <w:szCs w:val="24"/>
        </w:rPr>
      </w:pPr>
      <w:r w:rsidRPr="00FC30DD">
        <w:rPr>
          <w:sz w:val="24"/>
          <w:szCs w:val="24"/>
        </w:rPr>
        <w:t>Les</w:t>
      </w:r>
      <w:r w:rsidR="008B47F7" w:rsidRPr="00FC30DD">
        <w:rPr>
          <w:sz w:val="24"/>
          <w:szCs w:val="24"/>
        </w:rPr>
        <w:t xml:space="preserve"> organisations syndicales affirment leur détermination et entendent lancer un avertissement au gouvernement et au patronat.</w:t>
      </w:r>
    </w:p>
    <w:p w14:paraId="6361E5F5" w14:textId="33C3899D" w:rsidR="008B47F7" w:rsidRPr="00FC30DD" w:rsidRDefault="00C12B46" w:rsidP="005E31DE">
      <w:pPr>
        <w:jc w:val="both"/>
        <w:rPr>
          <w:sz w:val="24"/>
          <w:szCs w:val="24"/>
        </w:rPr>
      </w:pPr>
      <w:r w:rsidRPr="00FC30DD">
        <w:rPr>
          <w:sz w:val="24"/>
          <w:szCs w:val="24"/>
        </w:rPr>
        <w:t>Elles sont</w:t>
      </w:r>
      <w:r w:rsidR="008B47F7" w:rsidRPr="00FC30DD">
        <w:rPr>
          <w:sz w:val="24"/>
          <w:szCs w:val="24"/>
        </w:rPr>
        <w:t xml:space="preserve"> prêtes</w:t>
      </w:r>
      <w:r w:rsidRPr="00FC30DD">
        <w:rPr>
          <w:sz w:val="24"/>
          <w:szCs w:val="24"/>
        </w:rPr>
        <w:t xml:space="preserve"> et déterminées</w:t>
      </w:r>
      <w:r w:rsidR="008B47F7" w:rsidRPr="00FC30DD">
        <w:rPr>
          <w:sz w:val="24"/>
          <w:szCs w:val="24"/>
        </w:rPr>
        <w:t xml:space="preserve"> à appeler à la mobilisation interprofessionnelle la plus large, y compris par la grève, avec l’ensemble des travailleurs</w:t>
      </w:r>
      <w:r w:rsidR="00194950">
        <w:rPr>
          <w:sz w:val="24"/>
          <w:szCs w:val="24"/>
        </w:rPr>
        <w:t xml:space="preserve"> et travailleuses</w:t>
      </w:r>
      <w:r w:rsidRPr="00FC30DD">
        <w:rPr>
          <w:sz w:val="24"/>
          <w:szCs w:val="24"/>
        </w:rPr>
        <w:t>, des jeunes et des retraité</w:t>
      </w:r>
      <w:r w:rsidR="00194950">
        <w:rPr>
          <w:sz w:val="24"/>
          <w:szCs w:val="24"/>
        </w:rPr>
        <w:t>.e</w:t>
      </w:r>
      <w:r w:rsidRPr="00FC30DD">
        <w:rPr>
          <w:sz w:val="24"/>
          <w:szCs w:val="24"/>
        </w:rPr>
        <w:t>s</w:t>
      </w:r>
      <w:r w:rsidR="008B47F7" w:rsidRPr="00FC30DD">
        <w:rPr>
          <w:sz w:val="24"/>
          <w:szCs w:val="24"/>
        </w:rPr>
        <w:t xml:space="preserve"> qui se battent et agissent justement pour leurs droits et la justice sociale.</w:t>
      </w:r>
    </w:p>
    <w:p w14:paraId="634B22A6" w14:textId="7306A028" w:rsidR="00E80402" w:rsidRDefault="00C12B46" w:rsidP="005E31DE">
      <w:pPr>
        <w:jc w:val="both"/>
        <w:rPr>
          <w:sz w:val="24"/>
          <w:szCs w:val="24"/>
        </w:rPr>
      </w:pPr>
      <w:r w:rsidRPr="00FC30DD">
        <w:rPr>
          <w:sz w:val="24"/>
          <w:szCs w:val="24"/>
        </w:rPr>
        <w:t xml:space="preserve">D’ores et déjà, elles décident de réunir une intersyndicale le 30 </w:t>
      </w:r>
      <w:r w:rsidR="00440F86">
        <w:rPr>
          <w:sz w:val="24"/>
          <w:szCs w:val="24"/>
        </w:rPr>
        <w:t>a</w:t>
      </w:r>
      <w:r w:rsidRPr="00FC30DD">
        <w:rPr>
          <w:sz w:val="24"/>
          <w:szCs w:val="24"/>
        </w:rPr>
        <w:t xml:space="preserve">oût. </w:t>
      </w:r>
    </w:p>
    <w:p w14:paraId="762961D3" w14:textId="7927B9A2" w:rsidR="00545298" w:rsidRDefault="00545298"/>
    <w:sectPr w:rsidR="00545298" w:rsidSect="005E31DE">
      <w:head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76AC" w14:textId="77777777" w:rsidR="00E45553" w:rsidRDefault="00E45553" w:rsidP="00E80402">
      <w:pPr>
        <w:spacing w:after="0" w:line="240" w:lineRule="auto"/>
      </w:pPr>
      <w:r>
        <w:separator/>
      </w:r>
    </w:p>
  </w:endnote>
  <w:endnote w:type="continuationSeparator" w:id="0">
    <w:p w14:paraId="282561D6" w14:textId="77777777" w:rsidR="00E45553" w:rsidRDefault="00E45553" w:rsidP="00E8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812AB" w14:textId="77777777" w:rsidR="00E45553" w:rsidRDefault="00E45553" w:rsidP="00E80402">
      <w:pPr>
        <w:spacing w:after="0" w:line="240" w:lineRule="auto"/>
      </w:pPr>
      <w:r>
        <w:separator/>
      </w:r>
    </w:p>
  </w:footnote>
  <w:footnote w:type="continuationSeparator" w:id="0">
    <w:p w14:paraId="04199E8F" w14:textId="77777777" w:rsidR="00E45553" w:rsidRDefault="00E45553" w:rsidP="00E8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C5DC" w14:textId="32B56498" w:rsidR="00E80402" w:rsidRDefault="00E80402">
    <w:pPr>
      <w:pStyle w:val="En-tte"/>
    </w:pPr>
    <w:r>
      <w:rPr>
        <w:noProof/>
      </w:rPr>
      <w:drawing>
        <wp:inline distT="0" distB="0" distL="0" distR="0" wp14:anchorId="7D63B7D7" wp14:editId="2D8E5640">
          <wp:extent cx="6284576" cy="1095375"/>
          <wp:effectExtent l="0" t="0" r="2540" b="0"/>
          <wp:docPr id="58" name="Imag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535" cy="1098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D2FE3" w14:textId="7E979363" w:rsidR="00E80402" w:rsidRDefault="00E8040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33790A" wp14:editId="542265C5">
          <wp:simplePos x="0" y="0"/>
          <wp:positionH relativeFrom="column">
            <wp:posOffset>1548130</wp:posOffset>
          </wp:positionH>
          <wp:positionV relativeFrom="paragraph">
            <wp:posOffset>7620</wp:posOffset>
          </wp:positionV>
          <wp:extent cx="685800" cy="685800"/>
          <wp:effectExtent l="0" t="0" r="0" b="0"/>
          <wp:wrapSquare wrapText="bothSides"/>
          <wp:docPr id="60" name="Image 60" descr="C:\Users\nsilem\AppData\Local\Microsoft\Windows\INetCache\Content.MSO\33C53D3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ilem\AppData\Local\Microsoft\Windows\INetCache\Content.MSO\33C53D30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7B362A9" wp14:editId="761712B3">
          <wp:simplePos x="0" y="0"/>
          <wp:positionH relativeFrom="column">
            <wp:posOffset>3215005</wp:posOffset>
          </wp:positionH>
          <wp:positionV relativeFrom="paragraph">
            <wp:posOffset>10795</wp:posOffset>
          </wp:positionV>
          <wp:extent cx="1704975" cy="560705"/>
          <wp:effectExtent l="0" t="0" r="9525" b="0"/>
          <wp:wrapTight wrapText="bothSides">
            <wp:wrapPolygon edited="0">
              <wp:start x="0" y="0"/>
              <wp:lineTo x="0" y="20548"/>
              <wp:lineTo x="21479" y="20548"/>
              <wp:lineTo x="21479" y="0"/>
              <wp:lineTo x="0" y="0"/>
            </wp:wrapPolygon>
          </wp:wrapTight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99" t="65647" r="58934" b="3063"/>
                  <a:stretch/>
                </pic:blipFill>
                <pic:spPr bwMode="auto">
                  <a:xfrm>
                    <a:off x="0" y="0"/>
                    <a:ext cx="1704975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546E17F" w14:textId="181BD3C3" w:rsidR="00E80402" w:rsidRDefault="00E80402">
    <w:pPr>
      <w:pStyle w:val="En-tte"/>
    </w:pPr>
  </w:p>
  <w:p w14:paraId="14B21F61" w14:textId="4AB1B56B" w:rsidR="00E80402" w:rsidRDefault="00E80402">
    <w:pPr>
      <w:pStyle w:val="En-tte"/>
    </w:pPr>
  </w:p>
  <w:p w14:paraId="641C39D6" w14:textId="03C51D6A" w:rsidR="00E80402" w:rsidRDefault="00E8040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C2733"/>
    <w:multiLevelType w:val="hybridMultilevel"/>
    <w:tmpl w:val="0ADCFA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98"/>
    <w:rsid w:val="00194950"/>
    <w:rsid w:val="00210BA6"/>
    <w:rsid w:val="002824EE"/>
    <w:rsid w:val="003E6A7B"/>
    <w:rsid w:val="004248D6"/>
    <w:rsid w:val="00440F86"/>
    <w:rsid w:val="00545298"/>
    <w:rsid w:val="005E31DE"/>
    <w:rsid w:val="00730F94"/>
    <w:rsid w:val="00813AA1"/>
    <w:rsid w:val="008B47F7"/>
    <w:rsid w:val="00AB25EC"/>
    <w:rsid w:val="00B10A29"/>
    <w:rsid w:val="00C12B46"/>
    <w:rsid w:val="00D77EF2"/>
    <w:rsid w:val="00E45553"/>
    <w:rsid w:val="00E80402"/>
    <w:rsid w:val="00F02499"/>
    <w:rsid w:val="00FC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9707F"/>
  <w15:chartTrackingRefBased/>
  <w15:docId w15:val="{CBD072EC-64FE-4149-A5C5-19B71F09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25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8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0402"/>
  </w:style>
  <w:style w:type="paragraph" w:styleId="Pieddepage">
    <w:name w:val="footer"/>
    <w:basedOn w:val="Normal"/>
    <w:link w:val="PieddepageCar"/>
    <w:uiPriority w:val="99"/>
    <w:unhideWhenUsed/>
    <w:rsid w:val="00E80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0402"/>
  </w:style>
  <w:style w:type="character" w:styleId="Lienhypertexte">
    <w:name w:val="Hyperlink"/>
    <w:basedOn w:val="Policepardfaut"/>
    <w:uiPriority w:val="99"/>
    <w:semiHidden/>
    <w:unhideWhenUsed/>
    <w:rsid w:val="00E80402"/>
    <w:rPr>
      <w:color w:val="0563C1"/>
      <w:u w:val="single"/>
    </w:rPr>
  </w:style>
  <w:style w:type="paragraph" w:customStyle="1" w:styleId="Corps">
    <w:name w:val="Corps"/>
    <w:basedOn w:val="Normal"/>
    <w:rsid w:val="00E80402"/>
    <w:pPr>
      <w:spacing w:before="120" w:after="120" w:line="288" w:lineRule="auto"/>
    </w:pPr>
    <w:rPr>
      <w:rFonts w:ascii="Ebrima" w:hAnsi="Ebrima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017D-085D-46CB-9EAB-3F789E01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Souillot</dc:creator>
  <cp:keywords/>
  <dc:description/>
  <cp:lastModifiedBy>jean louis galmiche</cp:lastModifiedBy>
  <cp:revision>2</cp:revision>
  <cp:lastPrinted>2021-07-01T09:39:00Z</cp:lastPrinted>
  <dcterms:created xsi:type="dcterms:W3CDTF">2021-07-01T13:11:00Z</dcterms:created>
  <dcterms:modified xsi:type="dcterms:W3CDTF">2021-07-01T13:11:00Z</dcterms:modified>
</cp:coreProperties>
</file>