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DD3" w:rsidRPr="00FB395F" w:rsidRDefault="00F94DD3" w:rsidP="00FB395F">
      <w:pPr>
        <w:autoSpaceDE/>
        <w:autoSpaceDN/>
        <w:spacing w:beforeLines="1" w:before="2"/>
        <w:jc w:val="center"/>
        <w:rPr>
          <w:rFonts w:ascii="Arial Black" w:hAnsi="Arial Black"/>
          <w:bCs/>
          <w:sz w:val="32"/>
          <w:szCs w:val="24"/>
        </w:rPr>
      </w:pPr>
    </w:p>
    <w:p w:rsidR="004445D7" w:rsidRPr="00FB395F" w:rsidRDefault="00FB395F" w:rsidP="00FB395F">
      <w:pPr>
        <w:pStyle w:val="Standard"/>
        <w:jc w:val="center"/>
        <w:rPr>
          <w:rFonts w:ascii="Arial Black" w:hAnsi="Arial Black"/>
          <w:sz w:val="32"/>
        </w:rPr>
      </w:pPr>
      <w:r w:rsidRPr="00FB395F">
        <w:rPr>
          <w:rFonts w:ascii="Arial Black" w:hAnsi="Arial Black" w:cs="Helvetica"/>
          <w:bCs/>
          <w:sz w:val="32"/>
        </w:rPr>
        <w:t>Retraites : et la négociation accouche… d’une réunion</w:t>
      </w:r>
    </w:p>
    <w:p w:rsidR="00FB395F" w:rsidRDefault="00FB395F" w:rsidP="00FB395F">
      <w:pPr>
        <w:widowControl w:val="0"/>
        <w:adjustRightInd w:val="0"/>
        <w:rPr>
          <w:rFonts w:ascii="Times" w:hAnsi="Times" w:cs="Helvetica"/>
          <w:i/>
          <w:iCs/>
          <w:sz w:val="24"/>
          <w:szCs w:val="24"/>
        </w:rPr>
      </w:pPr>
    </w:p>
    <w:p w:rsidR="00FB395F" w:rsidRPr="00FB395F" w:rsidRDefault="00FB395F" w:rsidP="00FB395F">
      <w:pPr>
        <w:widowControl w:val="0"/>
        <w:adjustRightInd w:val="0"/>
        <w:rPr>
          <w:rFonts w:ascii="Times" w:hAnsi="Times" w:cs="Helvetica"/>
          <w:i/>
          <w:iCs/>
          <w:sz w:val="24"/>
          <w:szCs w:val="24"/>
        </w:rPr>
      </w:pPr>
      <w:r w:rsidRPr="00FB395F">
        <w:rPr>
          <w:rFonts w:ascii="Times" w:hAnsi="Times" w:cs="Helvetica"/>
          <w:i/>
          <w:iCs/>
          <w:sz w:val="24"/>
          <w:szCs w:val="24"/>
        </w:rPr>
        <w:t>Le gouvernement veut nous faire croire à une concession majeure : une réunion avec les confédérations syndicales se tiendra vendredi sur le financement des retraites à la demande de la CFDT. La ficelle est un peu grosse</w:t>
      </w:r>
      <w:r>
        <w:rPr>
          <w:rFonts w:ascii="Times" w:hAnsi="Times" w:cs="Helvetica"/>
          <w:i/>
          <w:iCs/>
          <w:sz w:val="24"/>
          <w:szCs w:val="24"/>
        </w:rPr>
        <w:t> </w:t>
      </w:r>
      <w:r w:rsidRPr="00FB395F">
        <w:rPr>
          <w:rFonts w:ascii="Times" w:hAnsi="Times" w:cs="Helvetica"/>
          <w:i/>
          <w:iCs/>
          <w:sz w:val="24"/>
          <w:szCs w:val="24"/>
        </w:rPr>
        <w:t>!</w:t>
      </w:r>
    </w:p>
    <w:p w:rsidR="00FB395F" w:rsidRPr="00FB395F" w:rsidRDefault="00FB395F" w:rsidP="00FB395F">
      <w:pPr>
        <w:widowControl w:val="0"/>
        <w:adjustRightInd w:val="0"/>
        <w:rPr>
          <w:rFonts w:ascii="Times" w:hAnsi="Times" w:cs="Helvetica"/>
          <w:i/>
          <w:iCs/>
          <w:sz w:val="24"/>
          <w:szCs w:val="24"/>
        </w:rPr>
      </w:pPr>
    </w:p>
    <w:p w:rsidR="00FB395F" w:rsidRPr="00FB395F" w:rsidRDefault="00FB395F" w:rsidP="00FB395F">
      <w:pPr>
        <w:widowControl w:val="0"/>
        <w:adjustRightInd w:val="0"/>
        <w:rPr>
          <w:rFonts w:ascii="Arial Black" w:hAnsi="Arial Black" w:cs="Helvetica"/>
          <w:i/>
          <w:iCs/>
          <w:sz w:val="24"/>
          <w:szCs w:val="24"/>
        </w:rPr>
      </w:pPr>
      <w:r w:rsidRPr="00FB395F">
        <w:rPr>
          <w:rFonts w:ascii="Arial Black" w:hAnsi="Arial Black" w:cs="Helvetica"/>
          <w:bCs/>
          <w:sz w:val="24"/>
          <w:szCs w:val="24"/>
        </w:rPr>
        <w:t>Le financement oui… mais comment ?</w:t>
      </w:r>
    </w:p>
    <w:p w:rsidR="00FB395F" w:rsidRPr="00FB395F" w:rsidRDefault="00FB395F" w:rsidP="00FB395F">
      <w:pPr>
        <w:widowControl w:val="0"/>
        <w:adjustRightInd w:val="0"/>
        <w:rPr>
          <w:rFonts w:ascii="Times" w:hAnsi="Times" w:cs="Helvetica"/>
          <w:sz w:val="24"/>
          <w:szCs w:val="24"/>
        </w:rPr>
      </w:pP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La question des ressources du système des retraites est fondamentale. Dans notre système par répartition, ce sont les actifs et actives qui financent les retraites de ceux et celles qui ne le sont plus. Nous savons que les années qui viennent vont voir de nombreuses personnes partir en retraite, effet de la forte natalité des années 50 et 60. L</w:t>
      </w:r>
      <w:r w:rsidR="003C6EFA">
        <w:rPr>
          <w:rFonts w:ascii="Times" w:hAnsi="Times" w:cs="Helvetica"/>
          <w:sz w:val="22"/>
          <w:szCs w:val="24"/>
        </w:rPr>
        <w:t xml:space="preserve">e </w:t>
      </w:r>
      <w:bookmarkStart w:id="0" w:name="_GoBack"/>
      <w:bookmarkEnd w:id="0"/>
      <w:r w:rsidRPr="00FB395F">
        <w:rPr>
          <w:rFonts w:ascii="Times" w:hAnsi="Times" w:cs="Helvetica"/>
          <w:sz w:val="22"/>
          <w:szCs w:val="24"/>
        </w:rPr>
        <w:t>problème est donc réel. </w:t>
      </w:r>
    </w:p>
    <w:p w:rsidR="00FB395F" w:rsidRPr="00FB395F" w:rsidRDefault="00FB395F" w:rsidP="00FB395F">
      <w:pPr>
        <w:widowControl w:val="0"/>
        <w:adjustRightInd w:val="0"/>
        <w:jc w:val="both"/>
        <w:rPr>
          <w:rFonts w:ascii="Times" w:hAnsi="Times" w:cs="Helvetica"/>
          <w:sz w:val="22"/>
          <w:szCs w:val="24"/>
        </w:rPr>
      </w:pP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Pour Solidaires, ce n’est pas parce qu’une génération est plus nombreuse qu’elle doit vivre moins bien. </w:t>
      </w: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Il n’y a pas d’un côté les travailleurs et les travailleuses et de l’autre les retraité-es, il y a le monde du travail : hier au travail et aujourd’hui en retraite, aujourd’hui au travail et demain en retraite…</w:t>
      </w: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En revanche il y a de l’autre côté, les individus, les grandes entreprises, les marchés opaques… qui profitent largement de la richesse produite par notre travail. Nous assistons depuis des années à une croissance des profits du CAC40, de la distribution des dividendes, avec dans le même temps un accroissement des inégalités. Pour Solidaires, les sources de financement doivent donc être trouvées de ce côté : il faut augmenter les cotisations patronales et faire cotiser les revenus non cotisants aujourd’hui. Il faut créer de l’emploi utile dans les services publics et les associations et pour la transition écologique, partager le travail, augmenter les salaires, rendre concrète l'égalité salariale femmes-hommes, toutes sources d’augmentation des cotisations et donc des ressources du système. </w:t>
      </w:r>
    </w:p>
    <w:p w:rsidR="00FB395F" w:rsidRPr="00FB395F" w:rsidRDefault="00FB395F" w:rsidP="00FB395F">
      <w:pPr>
        <w:widowControl w:val="0"/>
        <w:adjustRightInd w:val="0"/>
        <w:jc w:val="both"/>
        <w:rPr>
          <w:rFonts w:ascii="Arial Black" w:hAnsi="Arial Black" w:cs="Helvetica"/>
          <w:sz w:val="24"/>
          <w:szCs w:val="24"/>
        </w:rPr>
      </w:pPr>
    </w:p>
    <w:p w:rsidR="00FB395F" w:rsidRPr="00FB395F" w:rsidRDefault="00FB395F" w:rsidP="00FB395F">
      <w:pPr>
        <w:widowControl w:val="0"/>
        <w:adjustRightInd w:val="0"/>
        <w:jc w:val="both"/>
        <w:rPr>
          <w:rFonts w:ascii="Arial Black" w:hAnsi="Arial Black" w:cs="Helvetica"/>
          <w:sz w:val="24"/>
          <w:szCs w:val="24"/>
        </w:rPr>
      </w:pPr>
      <w:r w:rsidRPr="00FB395F">
        <w:rPr>
          <w:rFonts w:ascii="Arial Black" w:hAnsi="Arial Black" w:cs="Helvetica"/>
          <w:bCs/>
          <w:sz w:val="24"/>
          <w:szCs w:val="24"/>
        </w:rPr>
        <w:t>… Et le financement de quoi ? </w:t>
      </w:r>
    </w:p>
    <w:p w:rsidR="00FB395F" w:rsidRPr="00FB395F" w:rsidRDefault="00FB395F" w:rsidP="00FB395F">
      <w:pPr>
        <w:widowControl w:val="0"/>
        <w:adjustRightInd w:val="0"/>
        <w:jc w:val="both"/>
        <w:rPr>
          <w:rFonts w:ascii="Times" w:hAnsi="Times" w:cs="Helvetica"/>
          <w:b/>
          <w:bCs/>
          <w:sz w:val="24"/>
          <w:szCs w:val="24"/>
        </w:rPr>
      </w:pP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 xml:space="preserve">Pour ceux et celles qui sont en grève, qui ont manifesté à de très nombreuses reprises, qui seront à nouveau et plus </w:t>
      </w:r>
      <w:proofErr w:type="gramStart"/>
      <w:r w:rsidRPr="00FB395F">
        <w:rPr>
          <w:rFonts w:ascii="Times" w:hAnsi="Times" w:cs="Helvetica"/>
          <w:sz w:val="22"/>
          <w:szCs w:val="24"/>
        </w:rPr>
        <w:t>nombreux</w:t>
      </w:r>
      <w:proofErr w:type="gramEnd"/>
      <w:r w:rsidRPr="00FB395F">
        <w:rPr>
          <w:rFonts w:ascii="Times" w:hAnsi="Times" w:cs="Helvetica"/>
          <w:sz w:val="22"/>
          <w:szCs w:val="24"/>
        </w:rPr>
        <w:t xml:space="preserve">-ses en grève et en manifestation les 9, 10 et 11 janvier, la question n'est pas de financer n'importe quel système ! </w:t>
      </w:r>
    </w:p>
    <w:p w:rsidR="00FB395F" w:rsidRPr="00FB395F" w:rsidRDefault="00FB395F" w:rsidP="00FB395F">
      <w:pPr>
        <w:widowControl w:val="0"/>
        <w:adjustRightInd w:val="0"/>
        <w:jc w:val="both"/>
        <w:rPr>
          <w:rFonts w:ascii="Times" w:hAnsi="Times" w:cs="Helvetica"/>
          <w:sz w:val="22"/>
          <w:szCs w:val="24"/>
        </w:rPr>
      </w:pP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Et l’enjeu n'est certainement pas de financer la retraite à points, le report sans limite de l’âge de départ et la baisse des pensions !</w:t>
      </w: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Notre objectif, c’est le financement d’une retraite digne pour toutes et tous quand on est en bonne santé. </w:t>
      </w: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C’est le droit de partir au plus tard à 60 ans, plus tôt pour les métiers pénibles et en respectant les droits des professions. </w:t>
      </w:r>
    </w:p>
    <w:p w:rsidR="00FB395F"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C’est une retraite égale à 75% au minimum du dernier ou des meilleurs salaires et au minimum le Smic. </w:t>
      </w:r>
    </w:p>
    <w:p w:rsidR="00FB395F" w:rsidRPr="00FB395F" w:rsidRDefault="00FB395F" w:rsidP="00FB395F">
      <w:pPr>
        <w:widowControl w:val="0"/>
        <w:adjustRightInd w:val="0"/>
        <w:jc w:val="both"/>
        <w:rPr>
          <w:rFonts w:ascii="Times" w:hAnsi="Times" w:cs="Helvetica"/>
          <w:sz w:val="22"/>
          <w:szCs w:val="24"/>
        </w:rPr>
      </w:pPr>
    </w:p>
    <w:p w:rsidR="006049E6" w:rsidRPr="00FB395F" w:rsidRDefault="00FB395F" w:rsidP="00FB395F">
      <w:pPr>
        <w:widowControl w:val="0"/>
        <w:adjustRightInd w:val="0"/>
        <w:jc w:val="both"/>
        <w:rPr>
          <w:rFonts w:ascii="Times" w:hAnsi="Times" w:cs="Helvetica"/>
          <w:sz w:val="22"/>
          <w:szCs w:val="24"/>
        </w:rPr>
      </w:pPr>
      <w:r w:rsidRPr="00FB395F">
        <w:rPr>
          <w:rFonts w:ascii="Times" w:hAnsi="Times" w:cs="Helvetica"/>
          <w:sz w:val="22"/>
          <w:szCs w:val="24"/>
        </w:rPr>
        <w:t xml:space="preserve">Le gouvernement s’appuyant sur une proposition syndicale tente de noyer le poisson… Pour Solidaires, le préalable à toute discussion </w:t>
      </w:r>
      <w:r w:rsidRPr="00FB395F">
        <w:rPr>
          <w:rFonts w:ascii="Times" w:hAnsi="Times" w:cs="Helvetica"/>
          <w:bCs/>
          <w:sz w:val="22"/>
          <w:szCs w:val="24"/>
        </w:rPr>
        <w:t>est le retrait</w:t>
      </w:r>
      <w:r w:rsidRPr="00FB395F">
        <w:rPr>
          <w:rFonts w:ascii="Times" w:hAnsi="Times" w:cs="Helvetica"/>
          <w:sz w:val="22"/>
          <w:szCs w:val="24"/>
        </w:rPr>
        <w:t>. Et c’est ce que nous dirons à nouveau les 9, 10 et 11 janvier en grève et dans la rue jusqu’au retrait. </w:t>
      </w:r>
    </w:p>
    <w:sectPr w:rsidR="006049E6" w:rsidRPr="00FB395F" w:rsidSect="003A5F60">
      <w:headerReference w:type="default" r:id="rId7"/>
      <w:footerReference w:type="default" r:id="rId8"/>
      <w:pgSz w:w="11906" w:h="16838"/>
      <w:pgMar w:top="1021" w:right="709" w:bottom="323" w:left="709" w:header="567" w:footer="15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788" w:rsidRDefault="00F50788">
      <w:r>
        <w:separator/>
      </w:r>
    </w:p>
  </w:endnote>
  <w:endnote w:type="continuationSeparator" w:id="0">
    <w:p w:rsidR="00F50788" w:rsidRDefault="00F5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00"/>
    <w:family w:val="auto"/>
    <w:pitch w:val="variable"/>
  </w:font>
  <w:font w:name="Mangal">
    <w:panose1 w:val="02040503050203030202"/>
    <w:charset w:val="00"/>
    <w:family w:val="roman"/>
    <w:notTrueType/>
    <w:pitch w:val="variable"/>
    <w:sig w:usb0="00000003" w:usb1="08070000" w:usb2="00000010" w:usb3="00000000" w:csb0="00020001" w:csb1="00000000"/>
  </w:font>
  <w:font w:name="Tahoma">
    <w:panose1 w:val="020B0604030504040204"/>
    <w:charset w:val="00"/>
    <w:family w:val="auto"/>
    <w:pitch w:val="variable"/>
    <w:sig w:usb0="03000000"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A4C" w:rsidRDefault="00780A4C" w:rsidP="003A5F60">
    <w:pPr>
      <w:jc w:val="right"/>
      <w:rPr>
        <w:sz w:val="24"/>
        <w:szCs w:val="24"/>
      </w:rPr>
    </w:pPr>
  </w:p>
  <w:p w:rsidR="00780A4C" w:rsidRDefault="00780A4C">
    <w:pPr>
      <w:jc w:val="both"/>
      <w:rPr>
        <w:sz w:val="24"/>
        <w:szCs w:val="24"/>
      </w:rPr>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2835"/>
      <w:gridCol w:w="1559"/>
    </w:tblGrid>
    <w:tr w:rsidR="00780A4C" w:rsidRPr="007A49EC">
      <w:trPr>
        <w:trHeight w:val="1127"/>
      </w:trPr>
      <w:tc>
        <w:tcPr>
          <w:tcW w:w="2552" w:type="dxa"/>
          <w:tcBorders>
            <w:right w:val="single" w:sz="4" w:space="0" w:color="auto"/>
          </w:tcBorders>
        </w:tcPr>
        <w:p w:rsidR="00780A4C" w:rsidRPr="00E662B4" w:rsidRDefault="00780A4C" w:rsidP="003A5F60">
          <w:pPr>
            <w:jc w:val="center"/>
            <w:rPr>
              <w:rFonts w:ascii="Arial Black" w:hAnsi="Arial Black" w:cs="Arial"/>
            </w:rPr>
          </w:pPr>
        </w:p>
        <w:p w:rsidR="00780A4C" w:rsidRPr="004E7B3F" w:rsidRDefault="00780A4C" w:rsidP="003A5F60">
          <w:pPr>
            <w:jc w:val="center"/>
            <w:rPr>
              <w:rFonts w:ascii="Arial Black" w:hAnsi="Arial Black" w:cs="Arial"/>
              <w:b/>
            </w:rPr>
          </w:pPr>
          <w:r>
            <w:rPr>
              <w:rFonts w:ascii="Arial Black" w:hAnsi="Arial Black" w:cs="Arial"/>
              <w:b/>
            </w:rPr>
            <w:t>31 rue de la Grange aux belles</w:t>
          </w:r>
        </w:p>
        <w:p w:rsidR="00780A4C" w:rsidRPr="004E7B3F" w:rsidRDefault="00780A4C" w:rsidP="003A5F60">
          <w:pPr>
            <w:jc w:val="center"/>
            <w:rPr>
              <w:rFonts w:ascii="Arial Black" w:hAnsi="Arial Black" w:cs="Arial"/>
              <w:b/>
            </w:rPr>
          </w:pPr>
          <w:r w:rsidRPr="004E7B3F">
            <w:rPr>
              <w:rFonts w:ascii="Arial Black" w:hAnsi="Arial Black" w:cs="Arial"/>
              <w:b/>
            </w:rPr>
            <w:t>75 01</w:t>
          </w:r>
          <w:r>
            <w:rPr>
              <w:rFonts w:ascii="Arial Black" w:hAnsi="Arial Black" w:cs="Arial"/>
              <w:b/>
            </w:rPr>
            <w:t>0</w:t>
          </w:r>
          <w:r w:rsidRPr="004E7B3F">
            <w:rPr>
              <w:rFonts w:ascii="Arial Black" w:hAnsi="Arial Black" w:cs="Arial"/>
              <w:b/>
            </w:rPr>
            <w:t xml:space="preserve"> Paris</w:t>
          </w:r>
        </w:p>
        <w:p w:rsidR="00780A4C" w:rsidRPr="00E662B4" w:rsidRDefault="00780A4C" w:rsidP="003A5F60">
          <w:pPr>
            <w:jc w:val="center"/>
            <w:rPr>
              <w:rFonts w:ascii="Arial Black" w:hAnsi="Arial Black" w:cs="Arial"/>
              <w:b/>
            </w:rPr>
          </w:pPr>
        </w:p>
      </w:tc>
      <w:tc>
        <w:tcPr>
          <w:tcW w:w="3260" w:type="dxa"/>
          <w:tcBorders>
            <w:left w:val="single" w:sz="4" w:space="0" w:color="auto"/>
            <w:right w:val="single" w:sz="4" w:space="0" w:color="auto"/>
          </w:tcBorders>
        </w:tcPr>
        <w:p w:rsidR="00780A4C" w:rsidRPr="00E662B4" w:rsidRDefault="00780A4C" w:rsidP="003A5F60">
          <w:pPr>
            <w:rPr>
              <w:rFonts w:ascii="Arial Black" w:hAnsi="Arial Black" w:cs="Arial Black"/>
              <w:snapToGrid w:val="0"/>
            </w:rPr>
          </w:pPr>
        </w:p>
        <w:p w:rsidR="00780A4C" w:rsidRPr="004E7B3F" w:rsidRDefault="00780A4C" w:rsidP="003A5F60">
          <w:pPr>
            <w:rPr>
              <w:rFonts w:ascii="Arial Black" w:hAnsi="Arial Black" w:cs="Arial Black"/>
              <w:snapToGrid w:val="0"/>
            </w:rPr>
          </w:pPr>
          <w:proofErr w:type="gramStart"/>
          <w:r>
            <w:rPr>
              <w:rFonts w:ascii="Arial Black" w:hAnsi="Arial Black" w:cs="Arial Black"/>
              <w:snapToGrid w:val="0"/>
            </w:rPr>
            <w:t>Téléphone  33</w:t>
          </w:r>
          <w:proofErr w:type="gramEnd"/>
          <w:r>
            <w:rPr>
              <w:rFonts w:ascii="Arial Black" w:hAnsi="Arial Black" w:cs="Arial Black"/>
              <w:snapToGrid w:val="0"/>
            </w:rPr>
            <w:t xml:space="preserve"> </w:t>
          </w:r>
          <w:r w:rsidRPr="004E7B3F">
            <w:rPr>
              <w:rFonts w:ascii="Arial Black" w:hAnsi="Arial Black" w:cs="Arial Black"/>
              <w:snapToGrid w:val="0"/>
            </w:rPr>
            <w:t>1 58 39 30 20</w:t>
          </w:r>
        </w:p>
        <w:p w:rsidR="00780A4C" w:rsidRPr="004E7B3F" w:rsidRDefault="00780A4C" w:rsidP="003A5F60">
          <w:pPr>
            <w:rPr>
              <w:rFonts w:ascii="Arial Black" w:hAnsi="Arial Black" w:cs="Arial Black"/>
            </w:rPr>
          </w:pPr>
          <w:proofErr w:type="gramStart"/>
          <w:r>
            <w:rPr>
              <w:rFonts w:ascii="Arial Black" w:hAnsi="Arial Black" w:cs="Arial Black"/>
              <w:snapToGrid w:val="0"/>
            </w:rPr>
            <w:t xml:space="preserve">Télécopie </w:t>
          </w:r>
          <w:r w:rsidRPr="004E7B3F">
            <w:rPr>
              <w:rFonts w:ascii="Arial Black" w:hAnsi="Arial Black" w:cs="Arial Black"/>
              <w:snapToGrid w:val="0"/>
            </w:rPr>
            <w:t xml:space="preserve"> 01</w:t>
          </w:r>
          <w:proofErr w:type="gramEnd"/>
          <w:r w:rsidRPr="004E7B3F">
            <w:rPr>
              <w:rFonts w:ascii="Arial Black" w:hAnsi="Arial Black" w:cs="Arial Black"/>
              <w:snapToGrid w:val="0"/>
            </w:rPr>
            <w:t xml:space="preserve"> 43 67 62 14</w:t>
          </w:r>
        </w:p>
        <w:p w:rsidR="00780A4C" w:rsidRPr="00E662B4" w:rsidRDefault="00780A4C">
          <w:pPr>
            <w:jc w:val="center"/>
            <w:rPr>
              <w:rFonts w:ascii="Arial Black" w:hAnsi="Arial Black" w:cs="Arial Black"/>
            </w:rPr>
          </w:pPr>
        </w:p>
      </w:tc>
      <w:tc>
        <w:tcPr>
          <w:tcW w:w="2835" w:type="dxa"/>
          <w:tcBorders>
            <w:left w:val="single" w:sz="4" w:space="0" w:color="auto"/>
            <w:right w:val="single" w:sz="4" w:space="0" w:color="auto"/>
          </w:tcBorders>
        </w:tcPr>
        <w:p w:rsidR="00780A4C" w:rsidRPr="00E662B4" w:rsidRDefault="00780A4C">
          <w:pPr>
            <w:jc w:val="center"/>
            <w:rPr>
              <w:rFonts w:ascii="Arial Black" w:hAnsi="Arial Black" w:cs="Arial Black"/>
            </w:rPr>
          </w:pPr>
        </w:p>
        <w:p w:rsidR="00780A4C" w:rsidRPr="004E7B3F" w:rsidRDefault="00780A4C" w:rsidP="003A5F60">
          <w:pPr>
            <w:ind w:right="110"/>
            <w:jc w:val="center"/>
            <w:rPr>
              <w:rFonts w:ascii="Arial Black" w:hAnsi="Arial Black" w:cs="Arial Black"/>
              <w:snapToGrid w:val="0"/>
            </w:rPr>
          </w:pPr>
          <w:r w:rsidRPr="004E7B3F">
            <w:rPr>
              <w:rFonts w:ascii="Arial Black" w:hAnsi="Arial Black" w:cs="Arial Black"/>
              <w:snapToGrid w:val="0"/>
            </w:rPr>
            <w:t>contact@solidaires.org www.solidaires.org</w:t>
          </w:r>
        </w:p>
        <w:p w:rsidR="00780A4C" w:rsidRPr="00E662B4" w:rsidRDefault="00780A4C">
          <w:pPr>
            <w:jc w:val="center"/>
            <w:rPr>
              <w:rFonts w:ascii="Arial Black" w:hAnsi="Arial Black" w:cs="Arial Black"/>
            </w:rPr>
          </w:pPr>
        </w:p>
      </w:tc>
      <w:tc>
        <w:tcPr>
          <w:tcW w:w="1559" w:type="dxa"/>
          <w:tcBorders>
            <w:top w:val="nil"/>
            <w:left w:val="single" w:sz="4" w:space="0" w:color="auto"/>
            <w:bottom w:val="nil"/>
            <w:right w:val="nil"/>
          </w:tcBorders>
        </w:tcPr>
        <w:p w:rsidR="00780A4C" w:rsidRPr="00E662B4" w:rsidRDefault="00780A4C" w:rsidP="003A5F60">
          <w:pPr>
            <w:ind w:left="200"/>
            <w:jc w:val="right"/>
            <w:rPr>
              <w:rFonts w:ascii="Arial Black" w:hAnsi="Arial Black" w:cs="Arial Black"/>
            </w:rPr>
          </w:pPr>
          <w:r>
            <w:rPr>
              <w:noProof/>
              <w:sz w:val="24"/>
              <w:szCs w:val="24"/>
            </w:rPr>
            <w:drawing>
              <wp:inline distT="0" distB="0" distL="0" distR="0">
                <wp:extent cx="760095" cy="715010"/>
                <wp:effectExtent l="0" t="0" r="1905"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15010"/>
                        </a:xfrm>
                        <a:prstGeom prst="rect">
                          <a:avLst/>
                        </a:prstGeom>
                        <a:noFill/>
                        <a:ln>
                          <a:noFill/>
                        </a:ln>
                      </pic:spPr>
                    </pic:pic>
                  </a:graphicData>
                </a:graphic>
              </wp:inline>
            </w:drawing>
          </w:r>
        </w:p>
      </w:tc>
    </w:tr>
  </w:tbl>
  <w:p w:rsidR="00780A4C" w:rsidRPr="007A49EC" w:rsidRDefault="00780A4C" w:rsidP="003A5F60">
    <w:pPr>
      <w:jc w:val="right"/>
      <w:rPr>
        <w:sz w:val="22"/>
        <w:szCs w:val="22"/>
      </w:rPr>
    </w:pPr>
  </w:p>
  <w:p w:rsidR="00780A4C" w:rsidRDefault="00780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788" w:rsidRDefault="00F50788">
      <w:r>
        <w:separator/>
      </w:r>
    </w:p>
  </w:footnote>
  <w:footnote w:type="continuationSeparator" w:id="0">
    <w:p w:rsidR="00F50788" w:rsidRDefault="00F50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A4C" w:rsidRDefault="00780A4C">
    <w:pPr>
      <w:pStyle w:val="En-tte"/>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-120015</wp:posOffset>
          </wp:positionV>
          <wp:extent cx="2819400" cy="1303020"/>
          <wp:effectExtent l="0" t="0" r="0" b="0"/>
          <wp:wrapSquare wrapText="bothSides"/>
          <wp:docPr id="3"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303020"/>
                  </a:xfrm>
                  <a:prstGeom prst="rect">
                    <a:avLst/>
                  </a:prstGeom>
                  <a:noFill/>
                  <a:ln>
                    <a:noFill/>
                  </a:ln>
                </pic:spPr>
              </pic:pic>
            </a:graphicData>
          </a:graphic>
        </wp:anchor>
      </w:drawing>
    </w:r>
  </w:p>
  <w:p w:rsidR="00780A4C" w:rsidRDefault="00780A4C">
    <w:pPr>
      <w:pStyle w:val="En-tte"/>
    </w:pPr>
  </w:p>
  <w:p w:rsidR="00780A4C" w:rsidRDefault="00780A4C">
    <w:pPr>
      <w:pStyle w:val="En-tte"/>
    </w:pPr>
  </w:p>
  <w:p w:rsidR="00780A4C" w:rsidRDefault="00780A4C">
    <w:pPr>
      <w:pStyle w:val="En-tte"/>
    </w:pPr>
  </w:p>
  <w:p w:rsidR="00780A4C" w:rsidRDefault="00780A4C">
    <w:pPr>
      <w:pStyle w:val="En-tte"/>
      <w:rPr>
        <w:sz w:val="12"/>
        <w:szCs w:val="12"/>
      </w:rPr>
    </w:pPr>
  </w:p>
  <w:p w:rsidR="00780A4C" w:rsidRPr="003F15E0" w:rsidRDefault="00780A4C" w:rsidP="003A5F60">
    <w:pPr>
      <w:jc w:val="right"/>
      <w:rPr>
        <w:sz w:val="24"/>
        <w:szCs w:val="40"/>
      </w:rPr>
    </w:pPr>
    <w:r w:rsidRPr="003F15E0">
      <w:rPr>
        <w:sz w:val="24"/>
        <w:szCs w:val="40"/>
      </w:rPr>
      <w:t xml:space="preserve">Paris le </w:t>
    </w:r>
    <w:r w:rsidR="00FB395F">
      <w:rPr>
        <w:sz w:val="24"/>
        <w:szCs w:val="40"/>
      </w:rPr>
      <w:t>7</w:t>
    </w:r>
    <w:r>
      <w:rPr>
        <w:sz w:val="24"/>
        <w:szCs w:val="40"/>
      </w:rPr>
      <w:t xml:space="preserve"> </w:t>
    </w:r>
    <w:r w:rsidR="00FB395F">
      <w:rPr>
        <w:sz w:val="24"/>
        <w:szCs w:val="40"/>
      </w:rPr>
      <w:t>janvier</w:t>
    </w:r>
    <w:r>
      <w:rPr>
        <w:sz w:val="24"/>
        <w:szCs w:val="40"/>
      </w:rPr>
      <w:t xml:space="preserve"> </w:t>
    </w:r>
    <w:r w:rsidRPr="003F15E0">
      <w:rPr>
        <w:sz w:val="24"/>
        <w:szCs w:val="40"/>
      </w:rPr>
      <w:t>20</w:t>
    </w:r>
    <w:r w:rsidR="00FB395F">
      <w:rPr>
        <w:sz w:val="24"/>
        <w:szCs w:val="40"/>
      </w:rPr>
      <w:t>20</w:t>
    </w:r>
  </w:p>
  <w:p w:rsidR="00780A4C" w:rsidRDefault="003C6EFA">
    <w:pPr>
      <w:pStyle w:val="En-tte"/>
    </w:pPr>
    <w:r>
      <w:rPr>
        <w:noProof/>
      </w:rPr>
      <mc:AlternateContent>
        <mc:Choice Requires="wps">
          <w:drawing>
            <wp:anchor distT="0" distB="0" distL="114300" distR="114300" simplePos="0" relativeHeight="251657216" behindDoc="0" locked="0" layoutInCell="0" allowOverlap="1">
              <wp:simplePos x="0" y="0"/>
              <wp:positionH relativeFrom="column">
                <wp:posOffset>300990</wp:posOffset>
              </wp:positionH>
              <wp:positionV relativeFrom="paragraph">
                <wp:posOffset>149225</wp:posOffset>
              </wp:positionV>
              <wp:extent cx="6536690" cy="9525"/>
              <wp:effectExtent l="12700" t="12700" r="3810" b="31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36690"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C389A"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UDWvgEAAGEDAAAOAAAAZHJzL2Uyb0RvYy54bWysU02P0zAQvSPxHyzfabKBVmzUdA+7LJcC&#13;&#10;lRa4T/3RWDgey3ab9N8zdrOFhRsiB8uemTy/92a8vpsGy04qRIOu4zeLmjPlBErjDh3/9vXxzXvO&#13;&#10;YgInwaJTHT+ryO82r1+tR9+qBnu0UgVGIC62o+94n5JvqyqKXg0QF+iVo6TGMECiYzhUMsBI6IOt&#13;&#10;mrpeVSMG6QMKFSNFHy5Jvin4WiuRvmgdVWK248QtlTWUdZ/XarOG9hDA90bMNOAfWAxgHF16hXqA&#13;&#10;BOwYzF9QgxEBI+q0EDhUqLURqmggNTf1H2qeevCqaCFzor/aFP8frPh82gVmZMcbzhwM1KKtcYo1&#13;&#10;2ZnRx5YK7t0uZG1ick9+i+JHpFz1IpkP0RPSfvyEkkDgmLAYMukwMG2N/07jUSIkmk2lA+drB9SU&#13;&#10;mKDgavl2tbqlRgnK3S6bZaZRQZtRMgUfYvqocGB503FLVAsmnLYxXUqfS3K5w0djLcWhtY6NJHL5&#13;&#10;rq7LHxGtkTmbkzEc9vc2sBPkMSnffPGLsoBHJwtar0B+mPcJjL3siah1szXZjYuDe5TnXcjkskvU&#13;&#10;x6Jonrk8KL+fS9Wvl7H5CQAA//8DAFBLAwQUAAYACAAAACEAriQ+SeEAAAAOAQAADwAAAGRycy9k&#13;&#10;b3ducmV2LnhtbEyPQU/DMAyF70j8h8hI3FhC6TbUNZ0QCDgyxrhnjWnLGqdq0rXw6/FO7GLJfvbz&#13;&#10;+/L15FpxxD40njTczhQIpNLbhioNu4/nm3sQIRqypvWEGn4wwLq4vMhNZv1I73jcxkqwCYXMaKhj&#13;&#10;7DIpQ1mjM2HmOyTWvnzvTOS2r6TtzcjmrpWJUgvpTEP8oTYdPtZYHraD03D43Yyvu7chDUn8JNy8&#13;&#10;NFP/3Wh9fTU9rbg8rEBEnOL/BZwYOD8UHGzvB7JBtBrSZcqbGpK7OYiTrpYLBtrzZK5AFrk8xyj+&#13;&#10;AAAA//8DAFBLAQItABQABgAIAAAAIQC2gziS/gAAAOEBAAATAAAAAAAAAAAAAAAAAAAAAABbQ29u&#13;&#10;dGVudF9UeXBlc10ueG1sUEsBAi0AFAAGAAgAAAAhADj9If/WAAAAlAEAAAsAAAAAAAAAAAAAAAAA&#13;&#10;LwEAAF9yZWxzLy5yZWxzUEsBAi0AFAAGAAgAAAAhAGPtQNa+AQAAYQMAAA4AAAAAAAAAAAAAAAAA&#13;&#10;LgIAAGRycy9lMm9Eb2MueG1sUEsBAi0AFAAGAAgAAAAhAK4kPknhAAAADgEAAA8AAAAAAAAAAAAA&#13;&#10;AAAAGAQAAGRycy9kb3ducmV2LnhtbFBLBQYAAAAABAAEAPMAAAAmBQAAAAA=&#13;&#10;" o:allowincell="f"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8981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6E87B0E"/>
    <w:multiLevelType w:val="hybridMultilevel"/>
    <w:tmpl w:val="9620BEF0"/>
    <w:lvl w:ilvl="0" w:tplc="369A10E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F7FC3"/>
    <w:multiLevelType w:val="hybridMultilevel"/>
    <w:tmpl w:val="201AF7FE"/>
    <w:lvl w:ilvl="0" w:tplc="27A09C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DF229D"/>
    <w:multiLevelType w:val="hybridMultilevel"/>
    <w:tmpl w:val="59322BF8"/>
    <w:lvl w:ilvl="0" w:tplc="9FAE809C">
      <w:numFmt w:val="bullet"/>
      <w:pStyle w:val="Titre11"/>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02746F"/>
    <w:multiLevelType w:val="hybridMultilevel"/>
    <w:tmpl w:val="7500DFA0"/>
    <w:lvl w:ilvl="0" w:tplc="75607734">
      <w:numFmt w:val="bullet"/>
      <w:lvlText w:val="-"/>
      <w:lvlJc w:val="left"/>
      <w:pPr>
        <w:ind w:left="720" w:hanging="360"/>
      </w:pPr>
      <w:rPr>
        <w:rFonts w:ascii="Times" w:eastAsia="Times New Roman" w:hAnsi="Times"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730399"/>
    <w:multiLevelType w:val="multilevel"/>
    <w:tmpl w:val="356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defaultTabStop w:val="708"/>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AC"/>
    <w:rsid w:val="000139BD"/>
    <w:rsid w:val="0002558B"/>
    <w:rsid w:val="000C5289"/>
    <w:rsid w:val="000C63B9"/>
    <w:rsid w:val="001A1137"/>
    <w:rsid w:val="001A550E"/>
    <w:rsid w:val="00235214"/>
    <w:rsid w:val="00285F51"/>
    <w:rsid w:val="002C17FC"/>
    <w:rsid w:val="002D5E41"/>
    <w:rsid w:val="002E6334"/>
    <w:rsid w:val="00303F3F"/>
    <w:rsid w:val="00312238"/>
    <w:rsid w:val="0031256E"/>
    <w:rsid w:val="003A5F60"/>
    <w:rsid w:val="003C6EFA"/>
    <w:rsid w:val="004445D7"/>
    <w:rsid w:val="00482EC8"/>
    <w:rsid w:val="004A2B15"/>
    <w:rsid w:val="0050144C"/>
    <w:rsid w:val="0059336F"/>
    <w:rsid w:val="006022C7"/>
    <w:rsid w:val="006049E6"/>
    <w:rsid w:val="006107D6"/>
    <w:rsid w:val="00692CFD"/>
    <w:rsid w:val="006A71EC"/>
    <w:rsid w:val="006B134F"/>
    <w:rsid w:val="006C0BAA"/>
    <w:rsid w:val="006F6861"/>
    <w:rsid w:val="00720CD3"/>
    <w:rsid w:val="007214E6"/>
    <w:rsid w:val="00780A4C"/>
    <w:rsid w:val="007E1DFD"/>
    <w:rsid w:val="008B59B7"/>
    <w:rsid w:val="008F3669"/>
    <w:rsid w:val="00912420"/>
    <w:rsid w:val="009805A8"/>
    <w:rsid w:val="0098648E"/>
    <w:rsid w:val="009866AC"/>
    <w:rsid w:val="009C7CEA"/>
    <w:rsid w:val="009E2C6D"/>
    <w:rsid w:val="009E34E4"/>
    <w:rsid w:val="00AB1693"/>
    <w:rsid w:val="00AD460D"/>
    <w:rsid w:val="00B11CA1"/>
    <w:rsid w:val="00B827BC"/>
    <w:rsid w:val="00C71560"/>
    <w:rsid w:val="00D67199"/>
    <w:rsid w:val="00DA0858"/>
    <w:rsid w:val="00DA20E7"/>
    <w:rsid w:val="00DB7968"/>
    <w:rsid w:val="00E534D6"/>
    <w:rsid w:val="00E56525"/>
    <w:rsid w:val="00EA4A64"/>
    <w:rsid w:val="00EA7463"/>
    <w:rsid w:val="00EE4591"/>
    <w:rsid w:val="00F06EF4"/>
    <w:rsid w:val="00F37B9C"/>
    <w:rsid w:val="00F50788"/>
    <w:rsid w:val="00F94DD3"/>
    <w:rsid w:val="00FB395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94FEB"/>
  <w15:docId w15:val="{FDD2B883-A90A-1447-B9C1-88ACD7C7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paragraph" w:styleId="En-tte">
    <w:name w:val="header"/>
    <w:basedOn w:val="Normal"/>
    <w:link w:val="En-tteCar"/>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En-tteCar">
    <w:name w:val="En-tête Car"/>
    <w:link w:val="En-tte"/>
    <w:locked/>
    <w:rPr>
      <w:rFonts w:cs="Times New Roman"/>
      <w:sz w:val="20"/>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val="x-none"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lang w:val="x-none" w:eastAsia="x-none"/>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val="x-none"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Mentionnonrsolue1">
    <w:name w:val="Mention non résolue1"/>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5469">
      <w:bodyDiv w:val="1"/>
      <w:marLeft w:val="0"/>
      <w:marRight w:val="0"/>
      <w:marTop w:val="0"/>
      <w:marBottom w:val="0"/>
      <w:divBdr>
        <w:top w:val="none" w:sz="0" w:space="0" w:color="auto"/>
        <w:left w:val="none" w:sz="0" w:space="0" w:color="auto"/>
        <w:bottom w:val="none" w:sz="0" w:space="0" w:color="auto"/>
        <w:right w:val="none" w:sz="0" w:space="0" w:color="auto"/>
      </w:divBdr>
    </w:div>
    <w:div w:id="870462719">
      <w:bodyDiv w:val="1"/>
      <w:marLeft w:val="0"/>
      <w:marRight w:val="0"/>
      <w:marTop w:val="0"/>
      <w:marBottom w:val="0"/>
      <w:divBdr>
        <w:top w:val="none" w:sz="0" w:space="0" w:color="auto"/>
        <w:left w:val="none" w:sz="0" w:space="0" w:color="auto"/>
        <w:bottom w:val="none" w:sz="0" w:space="0" w:color="auto"/>
        <w:right w:val="none" w:sz="0" w:space="0" w:color="auto"/>
      </w:divBdr>
      <w:divsChild>
        <w:div w:id="74403858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71927597">
              <w:marLeft w:val="0"/>
              <w:marRight w:val="0"/>
              <w:marTop w:val="0"/>
              <w:marBottom w:val="0"/>
              <w:divBdr>
                <w:top w:val="none" w:sz="0" w:space="0" w:color="auto"/>
                <w:left w:val="none" w:sz="0" w:space="0" w:color="auto"/>
                <w:bottom w:val="none" w:sz="0" w:space="0" w:color="auto"/>
                <w:right w:val="none" w:sz="0" w:space="0" w:color="auto"/>
              </w:divBdr>
              <w:divsChild>
                <w:div w:id="1113473762">
                  <w:marLeft w:val="0"/>
                  <w:marRight w:val="0"/>
                  <w:marTop w:val="0"/>
                  <w:marBottom w:val="0"/>
                  <w:divBdr>
                    <w:top w:val="none" w:sz="0" w:space="0" w:color="auto"/>
                    <w:left w:val="none" w:sz="0" w:space="0" w:color="auto"/>
                    <w:bottom w:val="none" w:sz="0" w:space="0" w:color="auto"/>
                    <w:right w:val="none" w:sz="0" w:space="0" w:color="auto"/>
                  </w:divBdr>
                  <w:divsChild>
                    <w:div w:id="633675843">
                      <w:marLeft w:val="0"/>
                      <w:marRight w:val="0"/>
                      <w:marTop w:val="0"/>
                      <w:marBottom w:val="0"/>
                      <w:divBdr>
                        <w:top w:val="none" w:sz="0" w:space="0" w:color="auto"/>
                        <w:left w:val="none" w:sz="0" w:space="0" w:color="auto"/>
                        <w:bottom w:val="none" w:sz="0" w:space="0" w:color="auto"/>
                        <w:right w:val="none" w:sz="0" w:space="0" w:color="auto"/>
                      </w:divBdr>
                      <w:divsChild>
                        <w:div w:id="9165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0490">
      <w:bodyDiv w:val="1"/>
      <w:marLeft w:val="0"/>
      <w:marRight w:val="0"/>
      <w:marTop w:val="0"/>
      <w:marBottom w:val="0"/>
      <w:divBdr>
        <w:top w:val="none" w:sz="0" w:space="0" w:color="auto"/>
        <w:left w:val="none" w:sz="0" w:space="0" w:color="auto"/>
        <w:bottom w:val="none" w:sz="0" w:space="0" w:color="auto"/>
        <w:right w:val="none" w:sz="0" w:space="0" w:color="auto"/>
      </w:divBdr>
    </w:div>
    <w:div w:id="1219518071">
      <w:bodyDiv w:val="1"/>
      <w:marLeft w:val="0"/>
      <w:marRight w:val="0"/>
      <w:marTop w:val="0"/>
      <w:marBottom w:val="0"/>
      <w:divBdr>
        <w:top w:val="none" w:sz="0" w:space="0" w:color="auto"/>
        <w:left w:val="none" w:sz="0" w:space="0" w:color="auto"/>
        <w:bottom w:val="none" w:sz="0" w:space="0" w:color="auto"/>
        <w:right w:val="none" w:sz="0" w:space="0" w:color="auto"/>
      </w:divBdr>
      <w:divsChild>
        <w:div w:id="28485148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22186643">
              <w:marLeft w:val="0"/>
              <w:marRight w:val="0"/>
              <w:marTop w:val="0"/>
              <w:marBottom w:val="0"/>
              <w:divBdr>
                <w:top w:val="none" w:sz="0" w:space="0" w:color="auto"/>
                <w:left w:val="none" w:sz="0" w:space="0" w:color="auto"/>
                <w:bottom w:val="none" w:sz="0" w:space="0" w:color="auto"/>
                <w:right w:val="none" w:sz="0" w:space="0" w:color="auto"/>
              </w:divBdr>
              <w:divsChild>
                <w:div w:id="848330106">
                  <w:marLeft w:val="0"/>
                  <w:marRight w:val="0"/>
                  <w:marTop w:val="0"/>
                  <w:marBottom w:val="0"/>
                  <w:divBdr>
                    <w:top w:val="none" w:sz="0" w:space="0" w:color="auto"/>
                    <w:left w:val="none" w:sz="0" w:space="0" w:color="auto"/>
                    <w:bottom w:val="none" w:sz="0" w:space="0" w:color="auto"/>
                    <w:right w:val="none" w:sz="0" w:space="0" w:color="auto"/>
                  </w:divBdr>
                  <w:divsChild>
                    <w:div w:id="2090929891">
                      <w:marLeft w:val="0"/>
                      <w:marRight w:val="0"/>
                      <w:marTop w:val="0"/>
                      <w:marBottom w:val="0"/>
                      <w:divBdr>
                        <w:top w:val="none" w:sz="0" w:space="0" w:color="auto"/>
                        <w:left w:val="none" w:sz="0" w:space="0" w:color="auto"/>
                        <w:bottom w:val="none" w:sz="0" w:space="0" w:color="auto"/>
                        <w:right w:val="none" w:sz="0" w:space="0" w:color="auto"/>
                      </w:divBdr>
                      <w:divsChild>
                        <w:div w:id="541216119">
                          <w:marLeft w:val="0"/>
                          <w:marRight w:val="0"/>
                          <w:marTop w:val="0"/>
                          <w:marBottom w:val="0"/>
                          <w:divBdr>
                            <w:top w:val="none" w:sz="0" w:space="0" w:color="auto"/>
                            <w:left w:val="none" w:sz="0" w:space="0" w:color="auto"/>
                            <w:bottom w:val="none" w:sz="0" w:space="0" w:color="auto"/>
                            <w:right w:val="none" w:sz="0" w:space="0" w:color="auto"/>
                          </w:divBdr>
                          <w:divsChild>
                            <w:div w:id="12276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982546">
      <w:bodyDiv w:val="1"/>
      <w:marLeft w:val="0"/>
      <w:marRight w:val="0"/>
      <w:marTop w:val="0"/>
      <w:marBottom w:val="0"/>
      <w:divBdr>
        <w:top w:val="none" w:sz="0" w:space="0" w:color="auto"/>
        <w:left w:val="none" w:sz="0" w:space="0" w:color="auto"/>
        <w:bottom w:val="none" w:sz="0" w:space="0" w:color="auto"/>
        <w:right w:val="none" w:sz="0" w:space="0" w:color="auto"/>
      </w:divBdr>
    </w:div>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307929591">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92572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2385</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COMMUNIQUE</vt:lpstr>
      <vt:lpstr>COMMUNIQUE</vt:lpstr>
    </vt:vector>
  </TitlesOfParts>
  <Company/>
  <LinksUpToDate>false</LinksUpToDate>
  <CharactersWithSpaces>2813</CharactersWithSpaces>
  <SharedDoc>false</SharedDoc>
  <HLinks>
    <vt:vector size="12" baseType="variant">
      <vt:variant>
        <vt:i4>4915301</vt:i4>
      </vt:variant>
      <vt:variant>
        <vt:i4>4232</vt:i4>
      </vt:variant>
      <vt:variant>
        <vt:i4>1025</vt:i4>
      </vt:variant>
      <vt:variant>
        <vt:i4>1</vt:i4>
      </vt:variant>
      <vt:variant>
        <vt:lpwstr>qrc_solidaires</vt:lpwstr>
      </vt:variant>
      <vt:variant>
        <vt:lpwstr/>
      </vt:variant>
      <vt:variant>
        <vt:i4>458840</vt:i4>
      </vt:variant>
      <vt:variant>
        <vt:i4>-1</vt:i4>
      </vt:variant>
      <vt:variant>
        <vt:i4>2051</vt:i4>
      </vt:variant>
      <vt:variant>
        <vt:i4>1</vt:i4>
      </vt:variant>
      <vt:variant>
        <vt:lpwstr>logo_site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creator>Microsoft Office User</dc:creator>
  <cp:lastModifiedBy>Microsoft Office User</cp:lastModifiedBy>
  <cp:revision>2</cp:revision>
  <cp:lastPrinted>2019-10-30T11:20:00Z</cp:lastPrinted>
  <dcterms:created xsi:type="dcterms:W3CDTF">2020-01-08T10:11:00Z</dcterms:created>
  <dcterms:modified xsi:type="dcterms:W3CDTF">2020-01-08T10:11:00Z</dcterms:modified>
</cp:coreProperties>
</file>